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F2955" w:rsidRDefault="004F2955">
      <w:pPr>
        <w:spacing w:after="120" w:line="276" w:lineRule="auto"/>
        <w:rPr>
          <w:rFonts w:ascii="Times New Roman" w:eastAsia="Times New Roman" w:hAnsi="Times New Roman" w:cs="Times New Roman"/>
          <w:b/>
          <w:color w:val="000000"/>
        </w:rPr>
      </w:pPr>
    </w:p>
    <w:p w14:paraId="00000002" w14:textId="77777777" w:rsidR="004F2955" w:rsidRDefault="004F2955">
      <w:pPr>
        <w:spacing w:after="120" w:line="276" w:lineRule="auto"/>
        <w:rPr>
          <w:rFonts w:ascii="Times New Roman" w:eastAsia="Times New Roman" w:hAnsi="Times New Roman" w:cs="Times New Roman"/>
          <w:b/>
          <w:color w:val="000000"/>
        </w:rPr>
      </w:pPr>
    </w:p>
    <w:p w14:paraId="0E72859A" w14:textId="77777777" w:rsidR="00CC0498" w:rsidRDefault="00C5223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REGULAMIN NABORU WNIOSKÓW O PRZYZNANIE POMOCY </w:t>
      </w:r>
      <w:r>
        <w:rPr>
          <w:rFonts w:ascii="Times New Roman" w:eastAsia="Times New Roman" w:hAnsi="Times New Roman" w:cs="Times New Roman"/>
          <w:b/>
          <w:color w:val="000000"/>
          <w:sz w:val="28"/>
          <w:szCs w:val="28"/>
        </w:rPr>
        <w:br/>
      </w:r>
      <w:r w:rsidR="00CC0498">
        <w:rPr>
          <w:rFonts w:ascii="Times New Roman" w:eastAsia="Times New Roman" w:hAnsi="Times New Roman" w:cs="Times New Roman"/>
          <w:b/>
          <w:color w:val="000000"/>
          <w:sz w:val="28"/>
          <w:szCs w:val="28"/>
        </w:rPr>
        <w:t>DO OGŁOSZENIA NR 1/2025</w:t>
      </w:r>
    </w:p>
    <w:p w14:paraId="00000003" w14:textId="43CD3264" w:rsidR="004F2955" w:rsidRDefault="00C52233">
      <w:pPr>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NA ROZWÓJ PRZEDSIĘBIORCZOŚCI</w:t>
      </w:r>
      <w:r w:rsidR="00D42457">
        <w:rPr>
          <w:rFonts w:ascii="Times New Roman" w:eastAsia="Times New Roman" w:hAnsi="Times New Roman" w:cs="Times New Roman"/>
          <w:b/>
          <w:color w:val="000000"/>
          <w:sz w:val="28"/>
          <w:szCs w:val="28"/>
        </w:rPr>
        <w:t>, W TYM ROZWÓJ BIOGOSPODARKI LUB ZIELONEJ GOSPODARKI</w:t>
      </w:r>
      <w:r>
        <w:rPr>
          <w:rFonts w:ascii="Times New Roman" w:eastAsia="Times New Roman" w:hAnsi="Times New Roman" w:cs="Times New Roman"/>
          <w:b/>
          <w:color w:val="000000"/>
          <w:sz w:val="28"/>
          <w:szCs w:val="28"/>
        </w:rPr>
        <w:t xml:space="preserve"> POPRZEZ PODEJMOWANIE </w:t>
      </w:r>
      <w:r w:rsidR="00D42457">
        <w:rPr>
          <w:rFonts w:ascii="Times New Roman" w:eastAsia="Times New Roman" w:hAnsi="Times New Roman" w:cs="Times New Roman"/>
          <w:b/>
          <w:color w:val="000000"/>
          <w:sz w:val="28"/>
          <w:szCs w:val="28"/>
        </w:rPr>
        <w:t>POZAROLNICZEJ DZIAŁALNOŚCI GOSPODARCZEJ PRZEZ OSOBY FIZYCZNE</w:t>
      </w:r>
      <w:r w:rsidR="00D42457">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8"/>
          <w:szCs w:val="28"/>
        </w:rPr>
        <w:t xml:space="preserve">(START DG) </w:t>
      </w:r>
    </w:p>
    <w:p w14:paraId="00000004" w14:textId="77777777" w:rsidR="004F2955" w:rsidRDefault="004F2955">
      <w:pPr>
        <w:spacing w:after="120" w:line="276" w:lineRule="auto"/>
        <w:jc w:val="center"/>
        <w:rPr>
          <w:rFonts w:ascii="Times New Roman" w:eastAsia="Times New Roman" w:hAnsi="Times New Roman" w:cs="Times New Roman"/>
          <w:b/>
          <w:sz w:val="28"/>
          <w:szCs w:val="28"/>
        </w:rPr>
      </w:pPr>
    </w:p>
    <w:p w14:paraId="00000005" w14:textId="5027126F" w:rsidR="004F2955" w:rsidRDefault="00C52233">
      <w:pPr>
        <w:spacing w:after="120" w:line="276" w:lineRule="auto"/>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w:t>
      </w:r>
      <w:r w:rsidR="00004153">
        <w:rPr>
          <w:rFonts w:ascii="Times New Roman" w:eastAsia="Times New Roman" w:hAnsi="Times New Roman" w:cs="Times New Roman"/>
          <w:sz w:val="28"/>
          <w:szCs w:val="28"/>
        </w:rPr>
        <w:t>Stowarzyszenie „Wielkopolska Wschodnia”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w ramach Planu Strategicznego dla Wspólnej Polityki Rolnej na l</w:t>
      </w:r>
      <w:r w:rsidR="00004153">
        <w:rPr>
          <w:rFonts w:ascii="Times New Roman" w:eastAsia="Times New Roman" w:hAnsi="Times New Roman" w:cs="Times New Roman"/>
          <w:sz w:val="28"/>
          <w:szCs w:val="28"/>
        </w:rPr>
        <w:t xml:space="preserve">ata 2023–2027 dla interwencji I </w:t>
      </w:r>
      <w:r>
        <w:rPr>
          <w:rFonts w:ascii="Times New Roman" w:eastAsia="Times New Roman" w:hAnsi="Times New Roman" w:cs="Times New Roman"/>
          <w:sz w:val="28"/>
          <w:szCs w:val="28"/>
        </w:rPr>
        <w:t xml:space="preserve">13.1 </w:t>
      </w:r>
      <w:r w:rsidR="000041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LEADER/Rozwój Lokalny Kierowany przez Społeczność (RLKS) </w:t>
      </w:r>
      <w:r w:rsidR="00CC0498">
        <w:rPr>
          <w:rFonts w:ascii="Times New Roman" w:eastAsia="Times New Roman" w:hAnsi="Times New Roman" w:cs="Times New Roman"/>
          <w:sz w:val="28"/>
          <w:szCs w:val="28"/>
        </w:rPr>
        <w:t>– komponent Wdrażanie LSR</w:t>
      </w:r>
    </w:p>
    <w:p w14:paraId="00000006" w14:textId="77777777" w:rsidR="004F2955" w:rsidRDefault="00C52233">
      <w:pPr>
        <w:spacing w:after="120" w:line="276" w:lineRule="auto"/>
        <w:rPr>
          <w:rFonts w:ascii="Times New Roman" w:eastAsia="Times New Roman" w:hAnsi="Times New Roman" w:cs="Times New Roman"/>
        </w:rPr>
      </w:pPr>
      <w:bookmarkStart w:id="1" w:name="_heading=h.nhc61asoowom" w:colFirst="0" w:colLast="0"/>
      <w:bookmarkEnd w:id="1"/>
      <w:r>
        <w:br w:type="page"/>
      </w:r>
    </w:p>
    <w:p w14:paraId="00000007" w14:textId="77777777" w:rsidR="004F2955" w:rsidRDefault="00C52233">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sdt>
      <w:sdtPr>
        <w:id w:val="-2101326027"/>
        <w:docPartObj>
          <w:docPartGallery w:val="Table of Contents"/>
          <w:docPartUnique/>
        </w:docPartObj>
      </w:sdtPr>
      <w:sdtEndPr/>
      <w:sdtContent>
        <w:p w14:paraId="0000000A" w14:textId="77777777" w:rsidR="004F2955" w:rsidRDefault="00C52233">
          <w:pPr>
            <w:pBdr>
              <w:top w:val="nil"/>
              <w:left w:val="nil"/>
              <w:bottom w:val="nil"/>
              <w:right w:val="nil"/>
              <w:between w:val="nil"/>
            </w:pBdr>
            <w:tabs>
              <w:tab w:val="left" w:pos="426"/>
              <w:tab w:val="right" w:pos="9062"/>
            </w:tabs>
            <w:spacing w:after="100"/>
            <w:ind w:left="426" w:hanging="426"/>
            <w:rPr>
              <w:color w:val="000000"/>
              <w:sz w:val="24"/>
              <w:szCs w:val="24"/>
            </w:rPr>
          </w:pPr>
          <w:r>
            <w:fldChar w:fldCharType="begin"/>
          </w:r>
          <w:r>
            <w:instrText xml:space="preserve"> TOC \h \u \z \t "Heading 1,1,Heading 2,2,Heading 3,3,"</w:instrText>
          </w:r>
          <w:r>
            <w:fldChar w:fldCharType="separate"/>
          </w:r>
          <w:hyperlink w:anchor="_heading=h.3dy6vkm">
            <w:r>
              <w:rPr>
                <w:rFonts w:ascii="Times New Roman" w:eastAsia="Times New Roman" w:hAnsi="Times New Roman" w:cs="Times New Roman"/>
                <w:b/>
                <w:color w:val="000000"/>
              </w:rPr>
              <w:t>§ 1. Słownik pojęć i wykaz skrótów</w:t>
            </w:r>
          </w:hyperlink>
          <w:hyperlink w:anchor="_heading=h.3dy6vkm">
            <w:r>
              <w:rPr>
                <w:color w:val="000000"/>
              </w:rPr>
              <w:tab/>
              <w:t>3</w:t>
            </w:r>
          </w:hyperlink>
        </w:p>
        <w:p w14:paraId="0000000B" w14:textId="77777777"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t3h5sf">
            <w:r w:rsidR="00C52233">
              <w:rPr>
                <w:rFonts w:ascii="Times New Roman" w:eastAsia="Times New Roman" w:hAnsi="Times New Roman" w:cs="Times New Roman"/>
                <w:b/>
                <w:color w:val="000000"/>
              </w:rPr>
              <w:t>§ 2. Postanowienia ogólne dotyczące naboru wniosków</w:t>
            </w:r>
          </w:hyperlink>
          <w:hyperlink w:anchor="_heading=h.1t3h5sf">
            <w:r w:rsidR="00C52233">
              <w:rPr>
                <w:color w:val="000000"/>
              </w:rPr>
              <w:tab/>
              <w:t>5</w:t>
            </w:r>
          </w:hyperlink>
        </w:p>
        <w:p w14:paraId="0000000C" w14:textId="58C2CAE3"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47n2zr">
            <w:r w:rsidR="00C52233">
              <w:rPr>
                <w:rFonts w:ascii="Times New Roman" w:eastAsia="Times New Roman" w:hAnsi="Times New Roman" w:cs="Times New Roman"/>
                <w:b/>
                <w:color w:val="000000"/>
              </w:rPr>
              <w:t>§ 3. Zakres pomocy, którego dotyczy nabór wniosków</w:t>
            </w:r>
          </w:hyperlink>
          <w:hyperlink w:anchor="_heading=h.147n2zr">
            <w:r w:rsidR="00C52233">
              <w:rPr>
                <w:color w:val="000000"/>
              </w:rPr>
              <w:tab/>
            </w:r>
          </w:hyperlink>
          <w:r w:rsidR="005555D3">
            <w:rPr>
              <w:color w:val="000000"/>
            </w:rPr>
            <w:t>6</w:t>
          </w:r>
        </w:p>
        <w:p w14:paraId="0000000D" w14:textId="77777777"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o7alnk">
            <w:r w:rsidR="00C52233">
              <w:rPr>
                <w:rFonts w:ascii="Times New Roman" w:eastAsia="Times New Roman" w:hAnsi="Times New Roman" w:cs="Times New Roman"/>
                <w:b/>
                <w:color w:val="000000"/>
              </w:rPr>
              <w:t>§ 4. Limit środków przeznaczonych na przyznanie pomocy w ramach naboru wniosków</w:t>
            </w:r>
          </w:hyperlink>
          <w:hyperlink w:anchor="_heading=h.3o7alnk">
            <w:r w:rsidR="00C52233">
              <w:rPr>
                <w:color w:val="000000"/>
              </w:rPr>
              <w:tab/>
              <w:t>7</w:t>
            </w:r>
          </w:hyperlink>
        </w:p>
        <w:p w14:paraId="0000000E" w14:textId="77777777"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3ckvvd">
            <w:r w:rsidR="00C52233">
              <w:rPr>
                <w:rFonts w:ascii="Times New Roman" w:eastAsia="Times New Roman" w:hAnsi="Times New Roman" w:cs="Times New Roman"/>
                <w:b/>
                <w:color w:val="000000"/>
              </w:rPr>
              <w:t>§ 5. Forma pomocy, maksymalny dopuszczalny poziom pomocy oraz minimalna i maksymalna kwota pomocy</w:t>
            </w:r>
          </w:hyperlink>
          <w:hyperlink w:anchor="_heading=h.23ckvvd">
            <w:r w:rsidR="00C52233">
              <w:rPr>
                <w:color w:val="000000"/>
              </w:rPr>
              <w:tab/>
              <w:t>7</w:t>
            </w:r>
          </w:hyperlink>
        </w:p>
        <w:p w14:paraId="0000000F" w14:textId="77777777"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ihv636">
            <w:r w:rsidR="00C52233">
              <w:rPr>
                <w:rFonts w:ascii="Times New Roman" w:eastAsia="Times New Roman" w:hAnsi="Times New Roman" w:cs="Times New Roman"/>
                <w:b/>
                <w:color w:val="000000"/>
              </w:rPr>
              <w:t>§ 6. Warunki przyznania pomocy</w:t>
            </w:r>
          </w:hyperlink>
          <w:hyperlink w:anchor="_heading=h.ihv636">
            <w:r w:rsidR="00C52233">
              <w:rPr>
                <w:color w:val="000000"/>
              </w:rPr>
              <w:tab/>
              <w:t>7</w:t>
            </w:r>
          </w:hyperlink>
        </w:p>
        <w:p w14:paraId="00000010" w14:textId="77777777"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grqrue">
            <w:r w:rsidR="00C52233">
              <w:rPr>
                <w:rFonts w:ascii="Times New Roman" w:eastAsia="Times New Roman" w:hAnsi="Times New Roman" w:cs="Times New Roman"/>
                <w:b/>
                <w:color w:val="000000"/>
              </w:rPr>
              <w:t>§ 7. Kryteria wyboru operacji</w:t>
            </w:r>
          </w:hyperlink>
          <w:hyperlink w:anchor="_heading=h.2grqrue">
            <w:r w:rsidR="00C52233">
              <w:rPr>
                <w:color w:val="000000"/>
              </w:rPr>
              <w:tab/>
              <w:t>10</w:t>
            </w:r>
          </w:hyperlink>
        </w:p>
        <w:p w14:paraId="00000011" w14:textId="77777777"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fwokq0">
            <w:r w:rsidR="00C52233">
              <w:rPr>
                <w:rFonts w:ascii="Times New Roman" w:eastAsia="Times New Roman" w:hAnsi="Times New Roman" w:cs="Times New Roman"/>
                <w:b/>
                <w:color w:val="000000"/>
              </w:rPr>
              <w:t>§ 8. Opis procedury przyznania pomocy, w tym wskazanie i opis etapów postępowania z WoPP przez LGD oraz SW, a także czynności jakie muszą zostać dokonane przed przyznaniem pomocy oraz termin ich dokonania</w:t>
            </w:r>
          </w:hyperlink>
          <w:hyperlink w:anchor="_heading=h.3fwokq0">
            <w:r w:rsidR="00C52233">
              <w:rPr>
                <w:color w:val="000000"/>
              </w:rPr>
              <w:tab/>
              <w:t>10</w:t>
            </w:r>
          </w:hyperlink>
        </w:p>
        <w:p w14:paraId="00000012" w14:textId="27A580C8"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v1yuxt">
            <w:r w:rsidR="00C52233">
              <w:rPr>
                <w:rFonts w:ascii="Times New Roman" w:eastAsia="Times New Roman" w:hAnsi="Times New Roman" w:cs="Times New Roman"/>
                <w:b/>
                <w:color w:val="000000"/>
              </w:rPr>
              <w:t>§ 9. Termin składania WoPP w ramach niniejszego naboru wniosków</w:t>
            </w:r>
          </w:hyperlink>
          <w:hyperlink w:anchor="_heading=h.1v1yuxt">
            <w:r w:rsidR="00C52233">
              <w:rPr>
                <w:color w:val="000000"/>
              </w:rPr>
              <w:tab/>
              <w:t>1</w:t>
            </w:r>
          </w:hyperlink>
          <w:r w:rsidR="005555D3">
            <w:rPr>
              <w:color w:val="000000"/>
            </w:rPr>
            <w:t>3</w:t>
          </w:r>
        </w:p>
        <w:p w14:paraId="00000013" w14:textId="23CA7524"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4f1mdlm">
            <w:r w:rsidR="00C52233">
              <w:rPr>
                <w:rFonts w:ascii="Times New Roman" w:eastAsia="Times New Roman" w:hAnsi="Times New Roman" w:cs="Times New Roman"/>
                <w:b/>
                <w:color w:val="000000"/>
              </w:rPr>
              <w:t>§ 10. Sposób i forma składania WoPP i WoP oraz informacja o dokumentach niezbędnych do przyznania i wypłaty pomocy</w:t>
            </w:r>
          </w:hyperlink>
          <w:hyperlink w:anchor="_heading=h.4f1mdlm">
            <w:r w:rsidR="00C52233">
              <w:rPr>
                <w:color w:val="000000"/>
              </w:rPr>
              <w:tab/>
              <w:t>1</w:t>
            </w:r>
          </w:hyperlink>
          <w:r w:rsidR="005555D3">
            <w:rPr>
              <w:color w:val="000000"/>
            </w:rPr>
            <w:t>3</w:t>
          </w:r>
        </w:p>
        <w:p w14:paraId="00000014" w14:textId="7FCF14E8"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u6wntf">
            <w:r w:rsidR="00C52233">
              <w:rPr>
                <w:rFonts w:ascii="Times New Roman" w:eastAsia="Times New Roman" w:hAnsi="Times New Roman" w:cs="Times New Roman"/>
                <w:b/>
                <w:color w:val="000000"/>
              </w:rPr>
              <w:t>§ 11. Zakres, w jakim jest możliwe uzupełnianie lub poprawianie WoPP oraz sposób, forma i termin złożenia uzupełnień i poprawek</w:t>
            </w:r>
          </w:hyperlink>
          <w:hyperlink w:anchor="_heading=h.2u6wntf">
            <w:r w:rsidR="00C52233">
              <w:rPr>
                <w:color w:val="000000"/>
              </w:rPr>
              <w:tab/>
              <w:t>1</w:t>
            </w:r>
          </w:hyperlink>
          <w:r w:rsidR="005555D3">
            <w:rPr>
              <w:color w:val="000000"/>
            </w:rPr>
            <w:t>4</w:t>
          </w:r>
        </w:p>
        <w:p w14:paraId="00000015" w14:textId="398A9331"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3tbugp1">
            <w:r w:rsidR="00C52233">
              <w:rPr>
                <w:rFonts w:ascii="Times New Roman" w:eastAsia="Times New Roman" w:hAnsi="Times New Roman" w:cs="Times New Roman"/>
                <w:b/>
                <w:color w:val="000000"/>
              </w:rPr>
              <w:t>§ 12. Sposób wymiany korespondencji między wnioskodawcą a LGD i SW</w:t>
            </w:r>
          </w:hyperlink>
          <w:hyperlink w:anchor="_heading=h.3tbugp1">
            <w:r w:rsidR="00C52233">
              <w:rPr>
                <w:color w:val="000000"/>
              </w:rPr>
              <w:tab/>
              <w:t>1</w:t>
            </w:r>
          </w:hyperlink>
          <w:r w:rsidR="005555D3">
            <w:rPr>
              <w:color w:val="000000"/>
            </w:rPr>
            <w:t>6</w:t>
          </w:r>
        </w:p>
        <w:p w14:paraId="00000016" w14:textId="19100905"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28h4qwu">
            <w:r w:rsidR="00C52233">
              <w:rPr>
                <w:rFonts w:ascii="Times New Roman" w:eastAsia="Times New Roman" w:hAnsi="Times New Roman" w:cs="Times New Roman"/>
                <w:b/>
                <w:color w:val="000000"/>
              </w:rPr>
              <w:t>§ 13. Informacja o miejscu udostępnienia LSR, formularza WoPP oraz formularza UoPP</w:t>
            </w:r>
          </w:hyperlink>
          <w:hyperlink w:anchor="_heading=h.28h4qwu">
            <w:r w:rsidR="00C52233">
              <w:rPr>
                <w:color w:val="000000"/>
              </w:rPr>
              <w:tab/>
              <w:t>1</w:t>
            </w:r>
          </w:hyperlink>
          <w:r w:rsidR="005555D3">
            <w:rPr>
              <w:color w:val="000000"/>
            </w:rPr>
            <w:t>8</w:t>
          </w:r>
        </w:p>
        <w:p w14:paraId="00000017" w14:textId="2DACD45A"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nmf14n">
            <w:r w:rsidR="00C52233">
              <w:rPr>
                <w:rFonts w:ascii="Times New Roman" w:eastAsia="Times New Roman" w:hAnsi="Times New Roman" w:cs="Times New Roman"/>
                <w:b/>
                <w:color w:val="000000"/>
              </w:rPr>
              <w:t>§ 14. Informacja o środkach zaskarżenia przysługujących wnioskodawcy oraz podmiot właściwy do ich rozpatrzenia</w:t>
            </w:r>
          </w:hyperlink>
          <w:hyperlink w:anchor="_heading=h.nmf14n">
            <w:r w:rsidR="00C52233">
              <w:rPr>
                <w:color w:val="000000"/>
              </w:rPr>
              <w:tab/>
              <w:t>1</w:t>
            </w:r>
          </w:hyperlink>
          <w:r w:rsidR="005555D3">
            <w:rPr>
              <w:color w:val="000000"/>
            </w:rPr>
            <w:t>8</w:t>
          </w:r>
        </w:p>
        <w:p w14:paraId="00000018" w14:textId="6EAFE234" w:rsidR="004F2955" w:rsidRDefault="003B4C84">
          <w:pPr>
            <w:pBdr>
              <w:top w:val="nil"/>
              <w:left w:val="nil"/>
              <w:bottom w:val="nil"/>
              <w:right w:val="nil"/>
              <w:between w:val="nil"/>
            </w:pBdr>
            <w:tabs>
              <w:tab w:val="left" w:pos="426"/>
              <w:tab w:val="right" w:pos="9062"/>
            </w:tabs>
            <w:spacing w:after="100"/>
            <w:ind w:left="426" w:hanging="426"/>
            <w:rPr>
              <w:color w:val="000000"/>
              <w:sz w:val="24"/>
              <w:szCs w:val="24"/>
            </w:rPr>
          </w:pPr>
          <w:hyperlink w:anchor="_heading=h.1mrcu09">
            <w:r w:rsidR="00C52233">
              <w:rPr>
                <w:rFonts w:ascii="Times New Roman" w:eastAsia="Times New Roman" w:hAnsi="Times New Roman" w:cs="Times New Roman"/>
                <w:b/>
                <w:color w:val="000000"/>
              </w:rPr>
              <w:t>§ 15. Postanowienia końcowe</w:t>
            </w:r>
          </w:hyperlink>
          <w:hyperlink w:anchor="_heading=h.1mrcu09">
            <w:r w:rsidR="00C52233">
              <w:rPr>
                <w:color w:val="000000"/>
              </w:rPr>
              <w:tab/>
            </w:r>
          </w:hyperlink>
          <w:r w:rsidR="005555D3">
            <w:rPr>
              <w:color w:val="000000"/>
            </w:rPr>
            <w:t>19</w:t>
          </w:r>
        </w:p>
        <w:p w14:paraId="00000019" w14:textId="77777777" w:rsidR="004F2955" w:rsidRDefault="00C52233">
          <w:r>
            <w:fldChar w:fldCharType="end"/>
          </w:r>
        </w:p>
      </w:sdtContent>
    </w:sdt>
    <w:p w14:paraId="0000001A" w14:textId="67D881E3" w:rsidR="004F2955" w:rsidRDefault="00C52233">
      <w:pPr>
        <w:pStyle w:val="Nagwek1"/>
        <w:spacing w:before="0" w:after="120" w:line="276" w:lineRule="auto"/>
        <w:rPr>
          <w:rFonts w:ascii="Times New Roman" w:eastAsia="Times New Roman" w:hAnsi="Times New Roman" w:cs="Times New Roman"/>
          <w:b/>
          <w:sz w:val="28"/>
          <w:szCs w:val="28"/>
        </w:rPr>
      </w:pPr>
      <w:bookmarkStart w:id="2" w:name="_heading=h.3dy6vkm" w:colFirst="0" w:colLast="0"/>
      <w:bookmarkEnd w:id="2"/>
      <w:r>
        <w:br w:type="column"/>
      </w:r>
      <w:r>
        <w:rPr>
          <w:rFonts w:ascii="Times New Roman" w:eastAsia="Times New Roman" w:hAnsi="Times New Roman" w:cs="Times New Roman"/>
          <w:b/>
          <w:sz w:val="28"/>
          <w:szCs w:val="28"/>
        </w:rPr>
        <w:lastRenderedPageBreak/>
        <w:t>§ 1. Słownik pojęć i wykaz skrótów</w:t>
      </w:r>
    </w:p>
    <w:p w14:paraId="0000001B" w14:textId="77777777" w:rsidR="004F2955" w:rsidRDefault="00C52233" w:rsidP="004F14D6">
      <w:pPr>
        <w:keepNext/>
        <w:keepLines/>
        <w:widowControl w:val="0"/>
        <w:numPr>
          <w:ilvl w:val="0"/>
          <w:numId w:val="1"/>
        </w:numPr>
        <w:pBdr>
          <w:top w:val="nil"/>
          <w:left w:val="nil"/>
          <w:bottom w:val="nil"/>
          <w:right w:val="nil"/>
          <w:between w:val="nil"/>
        </w:pBdr>
        <w:spacing w:after="120" w:line="276" w:lineRule="auto"/>
        <w:ind w:left="284" w:right="4520" w:hanging="284"/>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Słownik pojęć</w:t>
      </w:r>
    </w:p>
    <w:p w14:paraId="0000001C" w14:textId="77777777" w:rsidR="004F2955" w:rsidRDefault="00C52233">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1D" w14:textId="515FB51E" w:rsidR="004F2955" w:rsidRDefault="00C52233" w:rsidP="004F14D6">
      <w:pPr>
        <w:widowControl w:val="0"/>
        <w:numPr>
          <w:ilvl w:val="0"/>
          <w:numId w:val="4"/>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beneficjent</w:t>
      </w:r>
      <w:r>
        <w:rPr>
          <w:rFonts w:ascii="Times New Roman" w:eastAsia="Times New Roman" w:hAnsi="Times New Roman" w:cs="Times New Roman"/>
          <w:color w:val="000000"/>
        </w:rPr>
        <w:t xml:space="preserve"> – 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w:t>
      </w:r>
      <w:r w:rsidR="00D42457">
        <w:rPr>
          <w:rFonts w:ascii="Times New Roman" w:eastAsia="Times New Roman" w:hAnsi="Times New Roman" w:cs="Times New Roman"/>
          <w:color w:val="000000"/>
        </w:rPr>
        <w:t xml:space="preserve"> objętej wnioskiem o przyznanie</w:t>
      </w:r>
      <w:r>
        <w:rPr>
          <w:rFonts w:ascii="Times New Roman" w:eastAsia="Times New Roman" w:hAnsi="Times New Roman" w:cs="Times New Roman"/>
          <w:color w:val="000000"/>
        </w:rPr>
        <w:t xml:space="preserve"> pomocy, wybranej uprzednio do realizacji przez LGD;</w:t>
      </w:r>
    </w:p>
    <w:p w14:paraId="0000001E" w14:textId="77777777" w:rsidR="004F2955" w:rsidRDefault="00C52233" w:rsidP="004F14D6">
      <w:pPr>
        <w:widowControl w:val="0"/>
        <w:numPr>
          <w:ilvl w:val="0"/>
          <w:numId w:val="4"/>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działalność rolnicza</w:t>
      </w:r>
      <w:r>
        <w:rPr>
          <w:rFonts w:ascii="Times New Roman" w:eastAsia="Times New Roman" w:hAnsi="Times New Roman" w:cs="Times New Roman"/>
          <w:color w:val="000000"/>
        </w:rPr>
        <w:t xml:space="preserve"> – działalność rolnicza określona zgodnie z art. 4 ust. 2 rozporządzenia 2021/2115 w PS WPR;</w:t>
      </w:r>
    </w:p>
    <w:p w14:paraId="0000001F" w14:textId="77777777" w:rsidR="004F2955" w:rsidRDefault="00C52233" w:rsidP="004F14D6">
      <w:pPr>
        <w:widowControl w:val="0"/>
        <w:numPr>
          <w:ilvl w:val="0"/>
          <w:numId w:val="4"/>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00000020" w14:textId="77777777" w:rsidR="004F2955" w:rsidRDefault="00C52233" w:rsidP="004F14D6">
      <w:pPr>
        <w:widowControl w:val="0"/>
        <w:numPr>
          <w:ilvl w:val="0"/>
          <w:numId w:val="4"/>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małe gospodarstwo rolne</w:t>
      </w:r>
      <w:r>
        <w:rPr>
          <w:rFonts w:ascii="Times New Roman" w:eastAsia="Times New Roman" w:hAnsi="Times New Roman" w:cs="Times New Roman"/>
          <w:color w:val="000000"/>
        </w:rPr>
        <w:t xml:space="preserve"> – gospodarstwo, którego powierzchnia gruntów rolnych jest mniejsza od średniej wielkości powierzchni gruntów rolnych w kraju w 2023 r. wyrażona w ha fizycznych, 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14:paraId="00000021" w14:textId="77777777" w:rsidR="004F2955" w:rsidRDefault="00C52233" w:rsidP="004F14D6">
      <w:pPr>
        <w:widowControl w:val="0"/>
        <w:numPr>
          <w:ilvl w:val="0"/>
          <w:numId w:val="4"/>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14:paraId="00000022" w14:textId="77777777" w:rsidR="004F2955" w:rsidRDefault="00C52233" w:rsidP="004F14D6">
      <w:pPr>
        <w:widowControl w:val="0"/>
        <w:numPr>
          <w:ilvl w:val="0"/>
          <w:numId w:val="4"/>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0000023" w14:textId="77777777" w:rsidR="004F2955" w:rsidRDefault="00C52233" w:rsidP="004F14D6">
      <w:pPr>
        <w:widowControl w:val="0"/>
        <w:numPr>
          <w:ilvl w:val="0"/>
          <w:numId w:val="4"/>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obszar wiejski</w:t>
      </w:r>
      <w:r>
        <w:rPr>
          <w:rFonts w:ascii="Times New Roman" w:eastAsia="Times New Roman" w:hAnsi="Times New Roman" w:cs="Times New Roman"/>
          <w:color w:val="000000"/>
        </w:rPr>
        <w:t xml:space="preserve"> – obszar całego kraju z wyłączeniem miast powyżej 20 tys. mieszkańców;</w:t>
      </w:r>
    </w:p>
    <w:p w14:paraId="62BE4679" w14:textId="2762A0C8" w:rsidR="00FD33E4" w:rsidRPr="00FD33E4" w:rsidRDefault="00FD33E4" w:rsidP="004F14D6">
      <w:pPr>
        <w:widowControl w:val="0"/>
        <w:numPr>
          <w:ilvl w:val="0"/>
          <w:numId w:val="4"/>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sidRPr="00FD33E4">
        <w:rPr>
          <w:rFonts w:ascii="Times New Roman" w:eastAsia="Times New Roman" w:hAnsi="Times New Roman" w:cs="Times New Roman"/>
          <w:b/>
          <w:color w:val="000000"/>
        </w:rPr>
        <w:t>okres związania celem</w:t>
      </w:r>
      <w:r w:rsidRPr="00FD33E4">
        <w:rPr>
          <w:rFonts w:ascii="Times New Roman" w:eastAsia="Times New Roman" w:hAnsi="Times New Roman" w:cs="Times New Roman"/>
          <w:color w:val="000000"/>
        </w:rPr>
        <w:t xml:space="preserve"> – okres po wypłacie pomocy, w trakcie którego beneficjent</w:t>
      </w:r>
      <w:r>
        <w:rPr>
          <w:rFonts w:ascii="Times New Roman" w:eastAsia="Times New Roman" w:hAnsi="Times New Roman" w:cs="Times New Roman"/>
          <w:color w:val="000000"/>
        </w:rPr>
        <w:t xml:space="preserve"> </w:t>
      </w:r>
      <w:r w:rsidRPr="00FD33E4">
        <w:rPr>
          <w:rFonts w:ascii="Times New Roman" w:eastAsia="Times New Roman" w:hAnsi="Times New Roman" w:cs="Times New Roman"/>
          <w:color w:val="000000"/>
        </w:rPr>
        <w:t>powinien utrzymać spełnianie warunków przyznania i wypłaty pomocy oraz realizować</w:t>
      </w:r>
      <w:r>
        <w:rPr>
          <w:rFonts w:ascii="Times New Roman" w:eastAsia="Times New Roman" w:hAnsi="Times New Roman" w:cs="Times New Roman"/>
          <w:color w:val="000000"/>
        </w:rPr>
        <w:t xml:space="preserve"> </w:t>
      </w:r>
      <w:r w:rsidRPr="00FD33E4">
        <w:rPr>
          <w:rFonts w:ascii="Times New Roman" w:eastAsia="Times New Roman" w:hAnsi="Times New Roman" w:cs="Times New Roman"/>
          <w:color w:val="000000"/>
        </w:rPr>
        <w:t>lub zrealizować określone zobowiązania w ramach danej interwencji PS WPR</w:t>
      </w:r>
      <w:r>
        <w:rPr>
          <w:rFonts w:ascii="Times New Roman" w:eastAsia="Times New Roman" w:hAnsi="Times New Roman" w:cs="Times New Roman"/>
          <w:color w:val="000000"/>
        </w:rPr>
        <w:t>;</w:t>
      </w:r>
    </w:p>
    <w:p w14:paraId="688CD716" w14:textId="7AEE6D17" w:rsidR="007E1EA2" w:rsidRDefault="007E1EA2" w:rsidP="004F14D6">
      <w:pPr>
        <w:widowControl w:val="0"/>
        <w:numPr>
          <w:ilvl w:val="0"/>
          <w:numId w:val="4"/>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Procedura </w:t>
      </w:r>
      <w:r>
        <w:rPr>
          <w:rFonts w:ascii="Times New Roman" w:eastAsia="Times New Roman" w:hAnsi="Times New Roman" w:cs="Times New Roman"/>
          <w:color w:val="000000"/>
        </w:rPr>
        <w:t>– Procedura wyboru i oceny operacji stosowana w Stowarzyszeniu „wielkopolska Wschodnia” w ramach wdrażania Lokalnej strategii Rozwoju na lata 2023-2027;</w:t>
      </w:r>
    </w:p>
    <w:p w14:paraId="00000027" w14:textId="77777777" w:rsidR="004F2955" w:rsidRDefault="00C52233" w:rsidP="004F14D6">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8" w14:textId="77777777" w:rsidR="004F2955" w:rsidRDefault="00C52233" w:rsidP="004F14D6">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00000029" w14:textId="77777777" w:rsidR="004F2955" w:rsidRDefault="00C52233" w:rsidP="004F14D6">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ramowa</w:t>
      </w:r>
      <w:r>
        <w:rPr>
          <w:rFonts w:ascii="Times New Roman" w:eastAsia="Times New Roman" w:hAnsi="Times New Roman" w:cs="Times New Roman"/>
          <w:color w:val="000000"/>
        </w:rPr>
        <w:t xml:space="preserve"> – umowa o warunkach i sposobie realizacji strategii rozwoju lokalnego kierowanego przez społeczność, zawarta między SW i LGD;</w:t>
      </w:r>
    </w:p>
    <w:p w14:paraId="0000002A" w14:textId="77777777" w:rsidR="004F2955" w:rsidRDefault="00C52233" w:rsidP="004F14D6">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p>
    <w:p w14:paraId="0000002B" w14:textId="77777777" w:rsidR="004F2955" w:rsidRDefault="004F2955">
      <w:pPr>
        <w:widowControl w:val="0"/>
        <w:tabs>
          <w:tab w:val="left" w:pos="567"/>
        </w:tabs>
        <w:spacing w:after="120" w:line="276" w:lineRule="auto"/>
        <w:jc w:val="both"/>
        <w:rPr>
          <w:rFonts w:ascii="Times New Roman" w:eastAsia="Times New Roman" w:hAnsi="Times New Roman" w:cs="Times New Roman"/>
          <w:color w:val="000000"/>
        </w:rPr>
      </w:pPr>
    </w:p>
    <w:p w14:paraId="0000002C" w14:textId="77777777" w:rsidR="004F2955" w:rsidRPr="00B13D81" w:rsidRDefault="00C52233" w:rsidP="004F14D6">
      <w:pPr>
        <w:keepNext/>
        <w:keepLines/>
        <w:widowControl w:val="0"/>
        <w:numPr>
          <w:ilvl w:val="0"/>
          <w:numId w:val="1"/>
        </w:numPr>
        <w:pBdr>
          <w:top w:val="nil"/>
          <w:left w:val="nil"/>
          <w:bottom w:val="nil"/>
          <w:right w:val="nil"/>
          <w:between w:val="nil"/>
        </w:pBdr>
        <w:spacing w:after="120" w:line="276" w:lineRule="auto"/>
        <w:ind w:left="284" w:right="4520" w:hanging="284"/>
        <w:rPr>
          <w:rFonts w:ascii="Times New Roman" w:eastAsia="Times New Roman" w:hAnsi="Times New Roman" w:cs="Times New Roman"/>
          <w:b/>
          <w:color w:val="000000"/>
          <w:sz w:val="26"/>
          <w:szCs w:val="26"/>
        </w:rPr>
      </w:pPr>
      <w:bookmarkStart w:id="3" w:name="_heading=h.3znysh7" w:colFirst="0" w:colLast="0"/>
      <w:bookmarkEnd w:id="3"/>
      <w:r w:rsidRPr="00B13D81">
        <w:rPr>
          <w:rFonts w:ascii="Times New Roman" w:eastAsia="Times New Roman" w:hAnsi="Times New Roman" w:cs="Times New Roman"/>
          <w:b/>
          <w:color w:val="000000"/>
          <w:sz w:val="26"/>
          <w:szCs w:val="26"/>
        </w:rPr>
        <w:lastRenderedPageBreak/>
        <w:t>Wykaz skrótów</w:t>
      </w:r>
    </w:p>
    <w:p w14:paraId="0000002D" w14:textId="77777777" w:rsidR="004F2955" w:rsidRDefault="00C52233">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0000002E" w14:textId="77777777" w:rsidR="004F2955" w:rsidRDefault="00C52233" w:rsidP="004F14D6">
      <w:pPr>
        <w:widowControl w:val="0"/>
        <w:numPr>
          <w:ilvl w:val="0"/>
          <w:numId w:val="45"/>
        </w:numP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14:paraId="0000002F" w14:textId="77777777" w:rsidR="004F2955" w:rsidRDefault="00C52233" w:rsidP="004F14D6">
      <w:pPr>
        <w:widowControl w:val="0"/>
        <w:numPr>
          <w:ilvl w:val="0"/>
          <w:numId w:val="45"/>
        </w:numPr>
        <w:spacing w:after="120" w:line="276"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CEIDG </w:t>
      </w:r>
      <w:r>
        <w:rPr>
          <w:rFonts w:ascii="Times New Roman" w:eastAsia="Times New Roman" w:hAnsi="Times New Roman" w:cs="Times New Roman"/>
          <w:color w:val="000000"/>
        </w:rPr>
        <w:t>– Centralna Ewidencja i Informacja o Działalności Gospodarczej;</w:t>
      </w:r>
    </w:p>
    <w:p w14:paraId="00000030" w14:textId="77777777" w:rsidR="004F2955" w:rsidRDefault="00C52233" w:rsidP="004F14D6">
      <w:pPr>
        <w:widowControl w:val="0"/>
        <w:numPr>
          <w:ilvl w:val="0"/>
          <w:numId w:val="45"/>
        </w:numPr>
        <w:spacing w:after="120" w:line="276" w:lineRule="auto"/>
        <w:ind w:left="284" w:hanging="284"/>
        <w:jc w:val="both"/>
        <w:rPr>
          <w:rFonts w:ascii="Times New Roman" w:eastAsia="Times New Roman" w:hAnsi="Times New Roman" w:cs="Times New Roman"/>
          <w:color w:val="000000"/>
        </w:rPr>
      </w:pPr>
      <w:bookmarkStart w:id="4" w:name="_heading=h.tyjcwt" w:colFirst="0" w:colLast="0"/>
      <w:bookmarkEnd w:id="4"/>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14:paraId="00000031" w14:textId="16BC104A" w:rsidR="004F2955" w:rsidRDefault="00C52233" w:rsidP="004F14D6">
      <w:pPr>
        <w:widowControl w:val="0"/>
        <w:numPr>
          <w:ilvl w:val="0"/>
          <w:numId w:val="45"/>
        </w:numPr>
        <w:spacing w:after="120" w:line="276"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Stowarzyszenie </w:t>
      </w:r>
      <w:r w:rsidR="007E1EA2">
        <w:rPr>
          <w:rFonts w:ascii="Times New Roman" w:eastAsia="Times New Roman" w:hAnsi="Times New Roman" w:cs="Times New Roman"/>
          <w:color w:val="000000"/>
        </w:rPr>
        <w:t>„Wielkopolska Wschodnia”;</w:t>
      </w:r>
    </w:p>
    <w:p w14:paraId="00000032" w14:textId="77777777" w:rsidR="004F2955" w:rsidRDefault="00C52233" w:rsidP="004F14D6">
      <w:pPr>
        <w:widowControl w:val="0"/>
        <w:numPr>
          <w:ilvl w:val="0"/>
          <w:numId w:val="45"/>
        </w:numP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00000033" w14:textId="271C4782" w:rsidR="004F2955" w:rsidRDefault="007E1EA2" w:rsidP="004F14D6">
      <w:pPr>
        <w:widowControl w:val="0"/>
        <w:numPr>
          <w:ilvl w:val="0"/>
          <w:numId w:val="45"/>
        </w:numP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rPr>
        <w:t xml:space="preserve">I </w:t>
      </w:r>
      <w:r w:rsidR="00C52233">
        <w:rPr>
          <w:rFonts w:ascii="Times New Roman" w:eastAsia="Times New Roman" w:hAnsi="Times New Roman" w:cs="Times New Roman"/>
          <w:b/>
        </w:rPr>
        <w:t xml:space="preserve">13.1 </w:t>
      </w:r>
      <w:r>
        <w:rPr>
          <w:rFonts w:ascii="Times New Roman" w:eastAsia="Times New Roman" w:hAnsi="Times New Roman" w:cs="Times New Roman"/>
        </w:rPr>
        <w:t xml:space="preserve">– interwencja I </w:t>
      </w:r>
      <w:r w:rsidR="00C52233">
        <w:rPr>
          <w:rFonts w:ascii="Times New Roman" w:eastAsia="Times New Roman" w:hAnsi="Times New Roman" w:cs="Times New Roman"/>
        </w:rPr>
        <w:t xml:space="preserve">13.1 </w:t>
      </w:r>
      <w:r>
        <w:rPr>
          <w:rFonts w:ascii="Times New Roman" w:eastAsia="Times New Roman" w:hAnsi="Times New Roman" w:cs="Times New Roman"/>
        </w:rPr>
        <w:t>-</w:t>
      </w:r>
      <w:r w:rsidR="00C52233">
        <w:rPr>
          <w:rFonts w:ascii="Times New Roman" w:eastAsia="Times New Roman" w:hAnsi="Times New Roman" w:cs="Times New Roman"/>
        </w:rPr>
        <w:t>LEADER/Rozwój Lokalny Kierowany przez Społeczność (RLKS);</w:t>
      </w:r>
    </w:p>
    <w:p w14:paraId="00000034" w14:textId="77777777" w:rsidR="004F2955" w:rsidRDefault="00C52233" w:rsidP="004F14D6">
      <w:pPr>
        <w:widowControl w:val="0"/>
        <w:numPr>
          <w:ilvl w:val="0"/>
          <w:numId w:val="45"/>
        </w:numPr>
        <w:spacing w:after="120" w:line="276" w:lineRule="auto"/>
        <w:ind w:left="284" w:hanging="28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w:t>
      </w:r>
    </w:p>
    <w:p w14:paraId="00000035" w14:textId="77777777" w:rsidR="004F2955" w:rsidRDefault="00C52233" w:rsidP="004F14D6">
      <w:pPr>
        <w:widowControl w:val="0"/>
        <w:numPr>
          <w:ilvl w:val="0"/>
          <w:numId w:val="45"/>
        </w:numP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p>
    <w:p w14:paraId="00000036" w14:textId="77777777" w:rsidR="004F2955" w:rsidRDefault="00C52233" w:rsidP="004F14D6">
      <w:pPr>
        <w:widowControl w:val="0"/>
        <w:numPr>
          <w:ilvl w:val="0"/>
          <w:numId w:val="45"/>
        </w:numPr>
        <w:spacing w:after="120" w:line="276" w:lineRule="auto"/>
        <w:ind w:left="284" w:hanging="284"/>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MRiRW</w:t>
      </w:r>
      <w:proofErr w:type="spellEnd"/>
      <w:r>
        <w:rPr>
          <w:rFonts w:ascii="Times New Roman" w:eastAsia="Times New Roman" w:hAnsi="Times New Roman" w:cs="Times New Roman"/>
          <w:color w:val="000000"/>
        </w:rPr>
        <w:t xml:space="preserve"> – Minister Rolnictwa i Rozwoju Wsi;</w:t>
      </w:r>
    </w:p>
    <w:p w14:paraId="00000037"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8"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9"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rPr>
        <w:t>PROW 2014</w:t>
      </w:r>
      <w:r>
        <w:rPr>
          <w:rFonts w:ascii="Times New Roman" w:eastAsia="Times New Roman" w:hAnsi="Times New Roman" w:cs="Times New Roman"/>
          <w:b/>
          <w:color w:val="000000"/>
        </w:rPr>
        <w:t>-2020</w:t>
      </w:r>
      <w:r>
        <w:rPr>
          <w:rFonts w:ascii="Times New Roman" w:eastAsia="Times New Roman" w:hAnsi="Times New Roman" w:cs="Times New Roman"/>
          <w:color w:val="000000"/>
        </w:rPr>
        <w:t xml:space="preserve"> – Program Rozwoju Obszarów Wiejskich na lata 2014-2020;</w:t>
      </w:r>
    </w:p>
    <w:p w14:paraId="0000003A"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rPr>
        <w:t xml:space="preserve">Prawo przedsiębiorców </w:t>
      </w:r>
      <w:r>
        <w:rPr>
          <w:rFonts w:ascii="Times New Roman" w:eastAsia="Times New Roman" w:hAnsi="Times New Roman" w:cs="Times New Roman"/>
          <w:color w:val="000000"/>
        </w:rPr>
        <w:t>– ustawa z dnia 6 marca 2018 r. Prawo przedsiębiorców;</w:t>
      </w:r>
    </w:p>
    <w:p w14:paraId="0000003B"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000003C"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0000003D"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b/>
        </w:rPr>
        <w:t xml:space="preserve">rozporządzenie </w:t>
      </w:r>
      <w:proofErr w:type="spellStart"/>
      <w:r>
        <w:rPr>
          <w:rFonts w:ascii="Times New Roman" w:eastAsia="Times New Roman" w:hAnsi="Times New Roman" w:cs="Times New Roman"/>
          <w:b/>
        </w:rPr>
        <w:t>MRiRW</w:t>
      </w:r>
      <w:proofErr w:type="spellEnd"/>
      <w:r>
        <w:rPr>
          <w:rFonts w:ascii="Times New Roman" w:eastAsia="Times New Roman" w:hAnsi="Times New Roman" w:cs="Times New Roman"/>
          <w:b/>
        </w:rPr>
        <w:t xml:space="preserve"> w sprawie loginu i kodu dostępu </w:t>
      </w:r>
      <w:r>
        <w:rPr>
          <w:rFonts w:ascii="Times New Roman" w:eastAsia="Times New Roman" w:hAnsi="Times New Roman" w:cs="Times New Roman"/>
        </w:rPr>
        <w:t>– rozporządzenie Ministra Rolnictwa i Rozwoju Wsi z dnia 10 marca 2023 r. w sprawie szczegółowych wymagań dotyczących loginu i kodu dostępu do systemu teleinformatycznego Agencji Restrukturyzacji i Modernizacji Rolnictwa;</w:t>
      </w:r>
    </w:p>
    <w:p w14:paraId="0000003E" w14:textId="0E80ED9D"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sidR="0065725D">
        <w:rPr>
          <w:rFonts w:ascii="Times New Roman" w:eastAsia="Times New Roman" w:hAnsi="Times New Roman" w:cs="Times New Roman"/>
          <w:color w:val="000000"/>
        </w:rPr>
        <w:t>Samorząd Województwa Wielkopolskiego</w:t>
      </w:r>
      <w:r>
        <w:rPr>
          <w:rFonts w:ascii="Times New Roman" w:eastAsia="Times New Roman" w:hAnsi="Times New Roman" w:cs="Times New Roman"/>
          <w:color w:val="000000"/>
        </w:rPr>
        <w:t>;</w:t>
      </w:r>
    </w:p>
    <w:p w14:paraId="0000003F"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00000040"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w:t>
      </w:r>
    </w:p>
    <w:p w14:paraId="00000041" w14:textId="77777777" w:rsidR="004F2955" w:rsidRPr="004F14D6"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r>
        <w:rPr>
          <w:rFonts w:ascii="Times New Roman" w:eastAsia="Times New Roman" w:hAnsi="Times New Roman" w:cs="Times New Roman"/>
          <w:b/>
          <w:color w:val="000000"/>
        </w:rPr>
        <w:t xml:space="preserve"> </w:t>
      </w:r>
    </w:p>
    <w:p w14:paraId="2571F39E" w14:textId="77777777" w:rsidR="004F14D6" w:rsidRDefault="004F14D6" w:rsidP="004F14D6">
      <w:pPr>
        <w:widowControl w:val="0"/>
        <w:spacing w:after="120" w:line="276" w:lineRule="auto"/>
        <w:ind w:left="426"/>
        <w:jc w:val="both"/>
        <w:rPr>
          <w:rFonts w:ascii="Times New Roman" w:eastAsia="Times New Roman" w:hAnsi="Times New Roman" w:cs="Times New Roman"/>
          <w:color w:val="000000"/>
        </w:rPr>
      </w:pPr>
    </w:p>
    <w:p w14:paraId="00000042"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w:t>
      </w:r>
    </w:p>
    <w:p w14:paraId="00000043"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p>
    <w:p w14:paraId="00000044"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p>
    <w:p w14:paraId="00000045"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w:t>
      </w:r>
    </w:p>
    <w:p w14:paraId="00000046"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 transzy pomocy, o którym mowa w ustawie PS WPR;</w:t>
      </w:r>
    </w:p>
    <w:p w14:paraId="00000047"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WoPP</w:t>
      </w:r>
      <w:proofErr w:type="spellEnd"/>
      <w:r>
        <w:rPr>
          <w:rFonts w:ascii="Times New Roman" w:eastAsia="Times New Roman" w:hAnsi="Times New Roman" w:cs="Times New Roman"/>
        </w:rPr>
        <w:t xml:space="preserve"> – wniosek o przyznanie pomocy, o którym mowa w ustawie PS WPR;</w:t>
      </w:r>
    </w:p>
    <w:p w14:paraId="00000048"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bookmarkStart w:id="5" w:name="bookmark=id.3dy6vkm" w:colFirst="0" w:colLast="0"/>
      <w:bookmarkStart w:id="6" w:name="bookmark=id.1t3h5sf" w:colFirst="0" w:colLast="0"/>
      <w:bookmarkEnd w:id="5"/>
      <w:bookmarkEnd w:id="6"/>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12 września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9" w14:textId="77777777"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b/>
          <w:color w:val="000000"/>
        </w:rPr>
      </w:pPr>
      <w:bookmarkStart w:id="7" w:name="_heading=h.4d34og8" w:colFirst="0" w:colLast="0"/>
      <w:bookmarkEnd w:id="7"/>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4A" w14:textId="53720A98" w:rsidR="004F2955" w:rsidRDefault="00C52233" w:rsidP="004F14D6">
      <w:pPr>
        <w:widowControl w:val="0"/>
        <w:numPr>
          <w:ilvl w:val="0"/>
          <w:numId w:val="45"/>
        </w:numP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sidR="0065725D">
        <w:rPr>
          <w:rFonts w:ascii="Times New Roman" w:eastAsia="Times New Roman" w:hAnsi="Times New Roman" w:cs="Times New Roman"/>
          <w:color w:val="000000"/>
        </w:rPr>
        <w:t>– Zarząd Województwa Wielkopolskiego</w:t>
      </w:r>
      <w:r>
        <w:rPr>
          <w:rFonts w:ascii="Times New Roman" w:eastAsia="Times New Roman" w:hAnsi="Times New Roman" w:cs="Times New Roman"/>
          <w:color w:val="000000"/>
        </w:rPr>
        <w:t>, będący organem wykonawczym SW.</w:t>
      </w:r>
    </w:p>
    <w:p w14:paraId="0000004B" w14:textId="77777777" w:rsidR="004F2955" w:rsidRDefault="004F2955">
      <w:pPr>
        <w:widowControl w:val="0"/>
        <w:tabs>
          <w:tab w:val="left" w:pos="567"/>
        </w:tabs>
        <w:spacing w:after="120" w:line="276" w:lineRule="auto"/>
        <w:ind w:left="284"/>
        <w:jc w:val="both"/>
        <w:rPr>
          <w:rFonts w:ascii="Times New Roman" w:eastAsia="Times New Roman" w:hAnsi="Times New Roman" w:cs="Times New Roman"/>
          <w:color w:val="000000"/>
        </w:rPr>
      </w:pPr>
    </w:p>
    <w:p w14:paraId="0000004C"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8" w:name="_heading=h.1t3h5sf" w:colFirst="0" w:colLast="0"/>
      <w:bookmarkEnd w:id="8"/>
      <w:r>
        <w:rPr>
          <w:rFonts w:ascii="Times New Roman" w:eastAsia="Times New Roman" w:hAnsi="Times New Roman" w:cs="Times New Roman"/>
          <w:b/>
          <w:sz w:val="28"/>
          <w:szCs w:val="28"/>
        </w:rPr>
        <w:t>§ 2. Postanowienia ogólne dotyczące naboru wniosków</w:t>
      </w:r>
    </w:p>
    <w:p w14:paraId="0000004D" w14:textId="77777777" w:rsidR="004F2955" w:rsidRDefault="00C52233" w:rsidP="004F14D6">
      <w:pPr>
        <w:widowControl w:val="0"/>
        <w:numPr>
          <w:ilvl w:val="0"/>
          <w:numId w:val="6"/>
        </w:numPr>
        <w:spacing w:after="120" w:line="276" w:lineRule="auto"/>
        <w:ind w:left="284" w:hanging="284"/>
        <w:jc w:val="both"/>
        <w:rPr>
          <w:rFonts w:ascii="Times New Roman" w:eastAsia="Times New Roman" w:hAnsi="Times New Roman" w:cs="Times New Roman"/>
        </w:rPr>
      </w:pPr>
      <w:bookmarkStart w:id="9" w:name="_heading=h.49x2ik5" w:colFirst="0" w:colLast="0"/>
      <w:bookmarkEnd w:id="9"/>
      <w:r>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0000004E" w14:textId="77777777" w:rsidR="004F2955" w:rsidRDefault="00C52233" w:rsidP="004F14D6">
      <w:pPr>
        <w:widowControl w:val="0"/>
        <w:numPr>
          <w:ilvl w:val="0"/>
          <w:numId w:val="6"/>
        </w:numPr>
        <w:spacing w:after="12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0000004F" w14:textId="77777777" w:rsidR="004F2955" w:rsidRDefault="00C52233" w:rsidP="004F14D6">
      <w:pPr>
        <w:widowControl w:val="0"/>
        <w:numPr>
          <w:ilvl w:val="0"/>
          <w:numId w:val="6"/>
        </w:numPr>
        <w:spacing w:after="12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00000050" w14:textId="77777777" w:rsidR="004F2955" w:rsidRDefault="00C52233" w:rsidP="004F14D6">
      <w:pPr>
        <w:widowControl w:val="0"/>
        <w:numPr>
          <w:ilvl w:val="0"/>
          <w:numId w:val="6"/>
        </w:numP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14:paraId="00000051" w14:textId="77777777" w:rsidR="004F2955" w:rsidRDefault="00C52233" w:rsidP="004F14D6">
      <w:pPr>
        <w:widowControl w:val="0"/>
        <w:numPr>
          <w:ilvl w:val="0"/>
          <w:numId w:val="6"/>
        </w:numP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zmiana ta skutkuje wydłużeniem terminu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czas niezbędny do przygotowania i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52" w14:textId="77777777" w:rsidR="004F2955" w:rsidRDefault="00C52233" w:rsidP="004F14D6">
      <w:pPr>
        <w:widowControl w:val="0"/>
        <w:numPr>
          <w:ilvl w:val="0"/>
          <w:numId w:val="6"/>
        </w:numP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Postanowień ust. 5 nie stosuje się, jeżeli:</w:t>
      </w:r>
    </w:p>
    <w:p w14:paraId="00000053" w14:textId="77777777" w:rsidR="004F2955" w:rsidRDefault="00C52233" w:rsidP="004F14D6">
      <w:pPr>
        <w:widowControl w:val="0"/>
        <w:numPr>
          <w:ilvl w:val="0"/>
          <w:numId w:val="7"/>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00000054" w14:textId="77777777" w:rsidR="004F2955" w:rsidRDefault="00C52233" w:rsidP="004F14D6">
      <w:pPr>
        <w:widowControl w:val="0"/>
        <w:numPr>
          <w:ilvl w:val="0"/>
          <w:numId w:val="7"/>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00000055" w14:textId="77777777" w:rsidR="004F2955" w:rsidRDefault="00C52233" w:rsidP="004F14D6">
      <w:pPr>
        <w:widowControl w:val="0"/>
        <w:numPr>
          <w:ilvl w:val="0"/>
          <w:numId w:val="6"/>
        </w:numP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Zmiana Regulaminu wymaga uzgodnienia z ZW.</w:t>
      </w:r>
    </w:p>
    <w:p w14:paraId="00000056" w14:textId="77777777" w:rsidR="004F2955" w:rsidRDefault="00C52233" w:rsidP="004F14D6">
      <w:pPr>
        <w:widowControl w:val="0"/>
        <w:numPr>
          <w:ilvl w:val="0"/>
          <w:numId w:val="6"/>
        </w:numPr>
        <w:spacing w:after="12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0000057" w14:textId="77777777" w:rsidR="004F2955" w:rsidRDefault="00C52233" w:rsidP="004F14D6">
      <w:pPr>
        <w:widowControl w:val="0"/>
        <w:numPr>
          <w:ilvl w:val="0"/>
          <w:numId w:val="6"/>
        </w:numPr>
        <w:spacing w:after="12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color w:val="000000"/>
        </w:rPr>
        <w:t>LGD, po akceptacji ZW, unieważnia nabór wniosków, jeżeli:</w:t>
      </w:r>
    </w:p>
    <w:p w14:paraId="00000058" w14:textId="77777777" w:rsidR="004F2955" w:rsidRDefault="00C52233" w:rsidP="004F14D6">
      <w:pPr>
        <w:widowControl w:val="0"/>
        <w:numPr>
          <w:ilvl w:val="0"/>
          <w:numId w:val="5"/>
        </w:numPr>
        <w:pBdr>
          <w:top w:val="nil"/>
          <w:left w:val="nil"/>
          <w:bottom w:val="nil"/>
          <w:right w:val="nil"/>
          <w:between w:val="nil"/>
        </w:pBdr>
        <w:shd w:val="clear" w:color="auto" w:fill="FFFFFF"/>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00000059" w14:textId="77777777" w:rsidR="004F2955" w:rsidRDefault="00C52233" w:rsidP="004F14D6">
      <w:pPr>
        <w:widowControl w:val="0"/>
        <w:numPr>
          <w:ilvl w:val="0"/>
          <w:numId w:val="5"/>
        </w:numPr>
        <w:pBdr>
          <w:top w:val="nil"/>
          <w:left w:val="nil"/>
          <w:bottom w:val="nil"/>
          <w:right w:val="nil"/>
          <w:between w:val="nil"/>
        </w:pBdr>
        <w:shd w:val="clear" w:color="auto" w:fill="FFFFFF"/>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0000005A" w14:textId="77777777" w:rsidR="004F2955" w:rsidRDefault="00C52233" w:rsidP="004F14D6">
      <w:pPr>
        <w:widowControl w:val="0"/>
        <w:numPr>
          <w:ilvl w:val="0"/>
          <w:numId w:val="5"/>
        </w:numPr>
        <w:pBdr>
          <w:top w:val="nil"/>
          <w:left w:val="nil"/>
          <w:bottom w:val="nil"/>
          <w:right w:val="nil"/>
          <w:between w:val="nil"/>
        </w:pBdr>
        <w:shd w:val="clear" w:color="auto" w:fill="FFFFFF"/>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0000005B" w14:textId="77777777" w:rsidR="004F2955" w:rsidRDefault="00C52233">
      <w:pPr>
        <w:widowControl w:val="0"/>
        <w:numPr>
          <w:ilvl w:val="0"/>
          <w:numId w:val="6"/>
        </w:numPr>
        <w:shd w:val="clear" w:color="auto" w:fill="FFFFFF"/>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0000005C" w14:textId="77777777" w:rsidR="004F2955" w:rsidRDefault="00C52233">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14:paraId="0000005D" w14:textId="77777777" w:rsidR="004F2955" w:rsidRDefault="00C52233">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0000005E" w14:textId="77777777" w:rsidR="004F2955" w:rsidRDefault="00C52233">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postępowań w sprawach o przyznanie pomocy stosuje się przepisy ustawy RLKS i ustawy PS WPR.</w:t>
      </w:r>
    </w:p>
    <w:p w14:paraId="0000005F" w14:textId="77777777" w:rsidR="004F2955" w:rsidRDefault="00C52233">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 xml:space="preserve">Do postępowań w sprawach o wypłatę pomocy stosuje się postanowienia </w:t>
      </w:r>
      <w:proofErr w:type="spellStart"/>
      <w:r>
        <w:rPr>
          <w:rFonts w:ascii="Times New Roman" w:eastAsia="Times New Roman" w:hAnsi="Times New Roman" w:cs="Times New Roman"/>
        </w:rPr>
        <w:t>UoPP</w:t>
      </w:r>
      <w:proofErr w:type="spellEnd"/>
      <w:r>
        <w:rPr>
          <w:rFonts w:ascii="Times New Roman" w:eastAsia="Times New Roman" w:hAnsi="Times New Roman" w:cs="Times New Roman"/>
        </w:rPr>
        <w:t xml:space="preserve">, a w zakresie nieuregulowanym tą umową – przepisy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w:t>
      </w:r>
    </w:p>
    <w:p w14:paraId="00000060" w14:textId="77777777" w:rsidR="004F2955" w:rsidRDefault="00C52233">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00000061" w14:textId="77777777" w:rsidR="004F2955" w:rsidRDefault="00C52233">
      <w:pPr>
        <w:widowControl w:val="0"/>
        <w:numPr>
          <w:ilvl w:val="0"/>
          <w:numId w:val="6"/>
        </w:numPr>
        <w:spacing w:after="120" w:line="276" w:lineRule="auto"/>
        <w:ind w:left="420" w:hanging="420"/>
        <w:jc w:val="both"/>
        <w:rPr>
          <w:rFonts w:ascii="Times New Roman" w:eastAsia="Times New Roman" w:hAnsi="Times New Roman" w:cs="Times New Roman"/>
        </w:rPr>
      </w:pPr>
      <w:bookmarkStart w:id="10" w:name="_heading=h.2p2csry" w:colFirst="0" w:colLast="0"/>
      <w:bookmarkEnd w:id="10"/>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 prowadzonych przez SW postępowaniach w sprawie o przyznanie pomocy i w sprawie o wypłatę pomocy 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00000062" w14:textId="77777777" w:rsidR="004F2955" w:rsidRDefault="00C52233">
      <w:pPr>
        <w:widowControl w:val="0"/>
        <w:numPr>
          <w:ilvl w:val="0"/>
          <w:numId w:val="6"/>
        </w:numPr>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wniosków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p w14:paraId="00000063" w14:textId="77777777" w:rsidR="004F2955" w:rsidRDefault="004F2955">
      <w:pPr>
        <w:widowControl w:val="0"/>
        <w:tabs>
          <w:tab w:val="left" w:pos="404"/>
        </w:tabs>
        <w:spacing w:after="120" w:line="276" w:lineRule="auto"/>
        <w:ind w:left="420"/>
        <w:jc w:val="both"/>
        <w:rPr>
          <w:rFonts w:ascii="Times New Roman" w:eastAsia="Times New Roman" w:hAnsi="Times New Roman" w:cs="Times New Roman"/>
        </w:rPr>
      </w:pPr>
    </w:p>
    <w:p w14:paraId="00000064"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11" w:name="_heading=h.147n2zr" w:colFirst="0" w:colLast="0"/>
      <w:bookmarkEnd w:id="11"/>
      <w:r>
        <w:rPr>
          <w:rFonts w:ascii="Times New Roman" w:eastAsia="Times New Roman" w:hAnsi="Times New Roman" w:cs="Times New Roman"/>
          <w:b/>
          <w:sz w:val="28"/>
          <w:szCs w:val="28"/>
        </w:rPr>
        <w:t>§ 3. Zakres pomocy, którego dotyczy nabór wniosków</w:t>
      </w:r>
    </w:p>
    <w:p w14:paraId="00000065" w14:textId="7A1AB759" w:rsidR="004F2955" w:rsidRDefault="00C52233">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Nabór przeprowadzany jest na operacje z zakresu </w:t>
      </w:r>
      <w:r>
        <w:rPr>
          <w:rFonts w:ascii="Times New Roman" w:eastAsia="Times New Roman" w:hAnsi="Times New Roman" w:cs="Times New Roman"/>
          <w:i/>
          <w:color w:val="000000"/>
        </w:rPr>
        <w:t>Rozwój przedsiębiorczości</w:t>
      </w:r>
      <w:r w:rsidR="001E68B9">
        <w:rPr>
          <w:rFonts w:ascii="Times New Roman" w:eastAsia="Times New Roman" w:hAnsi="Times New Roman" w:cs="Times New Roman"/>
          <w:i/>
          <w:color w:val="000000"/>
        </w:rPr>
        <w:t xml:space="preserve">, w tym rozwój </w:t>
      </w:r>
      <w:proofErr w:type="spellStart"/>
      <w:r w:rsidR="001E68B9">
        <w:rPr>
          <w:rFonts w:ascii="Times New Roman" w:eastAsia="Times New Roman" w:hAnsi="Times New Roman" w:cs="Times New Roman"/>
          <w:i/>
          <w:color w:val="000000"/>
        </w:rPr>
        <w:t>biogospodarki</w:t>
      </w:r>
      <w:proofErr w:type="spellEnd"/>
      <w:r w:rsidR="001E68B9">
        <w:rPr>
          <w:rFonts w:ascii="Times New Roman" w:eastAsia="Times New Roman" w:hAnsi="Times New Roman" w:cs="Times New Roman"/>
          <w:i/>
          <w:color w:val="000000"/>
        </w:rPr>
        <w:t xml:space="preserve"> lub zielonej gospodarki</w:t>
      </w:r>
      <w:r>
        <w:rPr>
          <w:rFonts w:ascii="Times New Roman" w:eastAsia="Times New Roman" w:hAnsi="Times New Roman" w:cs="Times New Roman"/>
          <w:i/>
          <w:color w:val="000000"/>
        </w:rPr>
        <w:t xml:space="preserve"> poprzez podejmowanie pozarolniczej działalności gospodarczej </w:t>
      </w:r>
      <w:r w:rsidR="001E68B9">
        <w:rPr>
          <w:rFonts w:ascii="Times New Roman" w:eastAsia="Times New Roman" w:hAnsi="Times New Roman" w:cs="Times New Roman"/>
          <w:i/>
          <w:color w:val="000000"/>
        </w:rPr>
        <w:t xml:space="preserve">przez osoby fizyczne </w:t>
      </w:r>
      <w:r>
        <w:rPr>
          <w:rFonts w:ascii="Times New Roman" w:eastAsia="Times New Roman" w:hAnsi="Times New Roman" w:cs="Times New Roman"/>
          <w:color w:val="000000"/>
        </w:rPr>
        <w:t>(Start DG).</w:t>
      </w:r>
    </w:p>
    <w:p w14:paraId="00000066" w14:textId="77777777" w:rsidR="004F2955" w:rsidRDefault="004F2955">
      <w:pPr>
        <w:widowControl w:val="0"/>
        <w:tabs>
          <w:tab w:val="left" w:pos="404"/>
        </w:tabs>
        <w:spacing w:after="120" w:line="276" w:lineRule="auto"/>
        <w:jc w:val="both"/>
        <w:rPr>
          <w:rFonts w:ascii="Times New Roman" w:eastAsia="Times New Roman" w:hAnsi="Times New Roman" w:cs="Times New Roman"/>
          <w:color w:val="000000"/>
        </w:rPr>
      </w:pPr>
    </w:p>
    <w:p w14:paraId="00000067"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12" w:name="_heading=h.3o7alnk" w:colFirst="0" w:colLast="0"/>
      <w:bookmarkEnd w:id="12"/>
      <w:r>
        <w:rPr>
          <w:rFonts w:ascii="Times New Roman" w:eastAsia="Times New Roman" w:hAnsi="Times New Roman" w:cs="Times New Roman"/>
          <w:b/>
          <w:sz w:val="28"/>
          <w:szCs w:val="28"/>
        </w:rPr>
        <w:lastRenderedPageBreak/>
        <w:t>§ 4. Limit środków przeznaczonych na przyznanie pomocy w ramach naboru wniosków</w:t>
      </w:r>
    </w:p>
    <w:p w14:paraId="00000068" w14:textId="315D1595" w:rsidR="004F2955" w:rsidRDefault="00C52233">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wniosków wynosi </w:t>
      </w:r>
      <w:r w:rsidR="001E68B9">
        <w:rPr>
          <w:rFonts w:ascii="Times New Roman" w:eastAsia="Times New Roman" w:hAnsi="Times New Roman" w:cs="Times New Roman"/>
          <w:b/>
          <w:color w:val="000000"/>
        </w:rPr>
        <w:t>35 556,00</w:t>
      </w:r>
      <w:r>
        <w:rPr>
          <w:rFonts w:ascii="Times New Roman" w:eastAsia="Times New Roman" w:hAnsi="Times New Roman" w:cs="Times New Roman"/>
          <w:b/>
          <w:color w:val="000000"/>
        </w:rPr>
        <w:t xml:space="preserve"> euro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00000069" w14:textId="77777777" w:rsidR="004F2955" w:rsidRDefault="004F2955">
      <w:pPr>
        <w:widowControl w:val="0"/>
        <w:tabs>
          <w:tab w:val="left" w:pos="426"/>
        </w:tabs>
        <w:spacing w:after="120" w:line="276" w:lineRule="auto"/>
        <w:jc w:val="both"/>
        <w:rPr>
          <w:rFonts w:ascii="Times New Roman" w:eastAsia="Times New Roman" w:hAnsi="Times New Roman" w:cs="Times New Roman"/>
          <w:color w:val="000000"/>
        </w:rPr>
      </w:pPr>
    </w:p>
    <w:p w14:paraId="0000006A"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13" w:name="_heading=h.23ckvvd" w:colFirst="0" w:colLast="0"/>
      <w:bookmarkEnd w:id="13"/>
      <w:r>
        <w:rPr>
          <w:rFonts w:ascii="Times New Roman" w:eastAsia="Times New Roman" w:hAnsi="Times New Roman" w:cs="Times New Roman"/>
          <w:b/>
          <w:sz w:val="28"/>
          <w:szCs w:val="28"/>
        </w:rPr>
        <w:t>§ 5. Forma pomocy, maksymalny dopuszczalny poziom pomocy oraz minimalna i maksymalna kwota pomocy</w:t>
      </w:r>
    </w:p>
    <w:p w14:paraId="0000006B" w14:textId="77777777" w:rsidR="004F2955" w:rsidRDefault="00C52233" w:rsidP="000F1F06">
      <w:pPr>
        <w:widowControl w:val="0"/>
        <w:numPr>
          <w:ilvl w:val="0"/>
          <w:numId w:val="1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w formie płatności ryczałtowej. Jej wysokość zostanie ustalona na podstawie kosztów zawartych w projekcie budżetu operacji, który stanowi element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6C" w14:textId="3DE26DCA" w:rsidR="004F2955" w:rsidRDefault="00C52233" w:rsidP="000F1F06">
      <w:pPr>
        <w:widowControl w:val="0"/>
        <w:numPr>
          <w:ilvl w:val="0"/>
          <w:numId w:val="1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Maksymalny dopuszczalny poziom pomocy na operację, tj. stosunek wysokości przyznanej pomocy do kosz</w:t>
      </w:r>
      <w:r w:rsidR="00D3382E">
        <w:rPr>
          <w:rFonts w:ascii="Times New Roman" w:eastAsia="Times New Roman" w:hAnsi="Times New Roman" w:cs="Times New Roman"/>
          <w:color w:val="000000"/>
        </w:rPr>
        <w:t xml:space="preserve">tów kwalifikowalnych, wynosi </w:t>
      </w:r>
      <w:r w:rsidR="00712CB8">
        <w:rPr>
          <w:rFonts w:ascii="Times New Roman" w:eastAsia="Times New Roman" w:hAnsi="Times New Roman" w:cs="Times New Roman"/>
          <w:color w:val="000000"/>
        </w:rPr>
        <w:t xml:space="preserve">do </w:t>
      </w:r>
      <w:r w:rsidR="00D3382E">
        <w:rPr>
          <w:rFonts w:ascii="Times New Roman" w:eastAsia="Times New Roman" w:hAnsi="Times New Roman" w:cs="Times New Roman"/>
          <w:color w:val="000000"/>
        </w:rPr>
        <w:t>65</w:t>
      </w:r>
      <w:r>
        <w:rPr>
          <w:rFonts w:ascii="Times New Roman" w:eastAsia="Times New Roman" w:hAnsi="Times New Roman" w:cs="Times New Roman"/>
          <w:color w:val="000000"/>
        </w:rPr>
        <w:t>%. Zasady kwalifikowalności kosztów określają Wytyczne podstawowe, w szczególności rozdział VIII.1 i VIII.2 tych Wytycznych.</w:t>
      </w:r>
    </w:p>
    <w:p w14:paraId="0000006D" w14:textId="749FF41E" w:rsidR="004F2955" w:rsidRDefault="00C52233" w:rsidP="000F1F06">
      <w:pPr>
        <w:widowControl w:val="0"/>
        <w:numPr>
          <w:ilvl w:val="0"/>
          <w:numId w:val="1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Kwota przyznanej pom</w:t>
      </w:r>
      <w:r w:rsidR="00D3382E">
        <w:rPr>
          <w:rFonts w:ascii="Times New Roman" w:eastAsia="Times New Roman" w:hAnsi="Times New Roman" w:cs="Times New Roman"/>
          <w:color w:val="000000"/>
        </w:rPr>
        <w:t>ocy nie może być niższa niż 50 000,00</w:t>
      </w:r>
      <w:r>
        <w:rPr>
          <w:rFonts w:ascii="Times New Roman" w:eastAsia="Times New Roman" w:hAnsi="Times New Roman" w:cs="Times New Roman"/>
          <w:color w:val="000000"/>
        </w:rPr>
        <w:t xml:space="preserve"> zł</w:t>
      </w:r>
      <w:r w:rsidR="00D3382E">
        <w:rPr>
          <w:rFonts w:ascii="Times New Roman" w:eastAsia="Times New Roman" w:hAnsi="Times New Roman" w:cs="Times New Roman"/>
          <w:color w:val="000000"/>
        </w:rPr>
        <w:t xml:space="preserve"> i nie wyższa niż 150 000,00</w:t>
      </w:r>
      <w:r>
        <w:rPr>
          <w:rFonts w:ascii="Times New Roman" w:eastAsia="Times New Roman" w:hAnsi="Times New Roman" w:cs="Times New Roman"/>
          <w:color w:val="000000"/>
        </w:rPr>
        <w:t xml:space="preserve"> zł.</w:t>
      </w:r>
    </w:p>
    <w:p w14:paraId="0000006E" w14:textId="44C249B1" w:rsidR="004F2955" w:rsidRDefault="00C52233" w:rsidP="000F1F06">
      <w:pPr>
        <w:widowControl w:val="0"/>
        <w:numPr>
          <w:ilvl w:val="0"/>
          <w:numId w:val="1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podstawowych, Wytycznych szczegółowych. Ustalona przez Radę kwota zostanie następnie zweryfikowana przez SW zgodnie z procedurą opisaną w § 8 tytuł II.</w:t>
      </w:r>
    </w:p>
    <w:p w14:paraId="0000006F" w14:textId="77777777" w:rsidR="004F2955" w:rsidRDefault="00C52233" w:rsidP="000F1F06">
      <w:pPr>
        <w:widowControl w:val="0"/>
        <w:numPr>
          <w:ilvl w:val="0"/>
          <w:numId w:val="1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Suma pomocy dla jednego beneficjenta oraz wypłaconych mu grantów nie może przekroczyć 500 tys. zł w okresie realizacji PS WPR.</w:t>
      </w:r>
    </w:p>
    <w:p w14:paraId="00000070" w14:textId="77777777" w:rsidR="004F2955" w:rsidRDefault="004F2955">
      <w:pPr>
        <w:widowControl w:val="0"/>
        <w:tabs>
          <w:tab w:val="left" w:pos="426"/>
        </w:tabs>
        <w:spacing w:after="120" w:line="276" w:lineRule="auto"/>
        <w:jc w:val="both"/>
        <w:rPr>
          <w:rFonts w:ascii="Times New Roman" w:eastAsia="Times New Roman" w:hAnsi="Times New Roman" w:cs="Times New Roman"/>
          <w:color w:val="000000"/>
        </w:rPr>
      </w:pPr>
    </w:p>
    <w:p w14:paraId="00000071"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14" w:name="_heading=h.ihv636" w:colFirst="0" w:colLast="0"/>
      <w:bookmarkEnd w:id="14"/>
      <w:r>
        <w:rPr>
          <w:rFonts w:ascii="Times New Roman" w:eastAsia="Times New Roman" w:hAnsi="Times New Roman" w:cs="Times New Roman"/>
          <w:b/>
          <w:sz w:val="28"/>
          <w:szCs w:val="28"/>
        </w:rPr>
        <w:t>§ 6. Warunki przyznania pomocy</w:t>
      </w:r>
    </w:p>
    <w:p w14:paraId="00000072" w14:textId="77777777" w:rsidR="004F2955" w:rsidRDefault="00C52233" w:rsidP="000F1F06">
      <w:pPr>
        <w:keepNext/>
        <w:keepLines/>
        <w:widowControl w:val="0"/>
        <w:numPr>
          <w:ilvl w:val="0"/>
          <w:numId w:val="23"/>
        </w:numPr>
        <w:pBdr>
          <w:top w:val="nil"/>
          <w:left w:val="nil"/>
          <w:bottom w:val="nil"/>
          <w:right w:val="nil"/>
          <w:between w:val="nil"/>
        </w:pBdr>
        <w:spacing w:after="120" w:line="276" w:lineRule="auto"/>
        <w:ind w:left="284" w:right="4519" w:hanging="284"/>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Ogólne zasady</w:t>
      </w:r>
    </w:p>
    <w:p w14:paraId="00000073" w14:textId="77777777" w:rsidR="004F2955" w:rsidRDefault="00C52233" w:rsidP="000F1F06">
      <w:pPr>
        <w:widowControl w:val="0"/>
        <w:numPr>
          <w:ilvl w:val="0"/>
          <w:numId w:val="9"/>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bookmarkStart w:id="15" w:name="_heading=h.32hioqz" w:colFirst="0" w:colLast="0"/>
      <w:bookmarkEnd w:id="15"/>
      <w:r>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00000074" w14:textId="77777777" w:rsidR="004F2955" w:rsidRDefault="00C52233" w:rsidP="000F1F06">
      <w:pPr>
        <w:widowControl w:val="0"/>
        <w:numPr>
          <w:ilvl w:val="0"/>
          <w:numId w:val="9"/>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00000075" w14:textId="77777777" w:rsidR="004F2955" w:rsidRDefault="00C52233">
      <w:pPr>
        <w:keepNext/>
        <w:keepLines/>
        <w:widowControl w:val="0"/>
        <w:numPr>
          <w:ilvl w:val="0"/>
          <w:numId w:val="2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podmiotowe</w:t>
      </w:r>
    </w:p>
    <w:p w14:paraId="00000076" w14:textId="5B67A508" w:rsidR="004F2955" w:rsidRDefault="00C52233" w:rsidP="000F1F06">
      <w:pPr>
        <w:widowControl w:val="0"/>
        <w:numPr>
          <w:ilvl w:val="0"/>
          <w:numId w:val="4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może zostać przyznana, jeżeli wnioskodawca jest osobą fizyczną, która </w:t>
      </w:r>
      <w:r w:rsidR="00D83094">
        <w:rPr>
          <w:rFonts w:ascii="Times New Roman" w:eastAsia="Times New Roman" w:hAnsi="Times New Roman" w:cs="Times New Roman"/>
          <w:color w:val="000000"/>
        </w:rPr>
        <w:t xml:space="preserve">w dniu złożenia </w:t>
      </w:r>
      <w:proofErr w:type="spellStart"/>
      <w:r w:rsidR="00D83094">
        <w:rPr>
          <w:rFonts w:ascii="Times New Roman" w:eastAsia="Times New Roman" w:hAnsi="Times New Roman" w:cs="Times New Roman"/>
          <w:color w:val="000000"/>
        </w:rPr>
        <w:t>WoPP</w:t>
      </w:r>
      <w:proofErr w:type="spellEnd"/>
      <w:r w:rsidR="00D83094">
        <w:rPr>
          <w:rFonts w:ascii="Times New Roman" w:eastAsia="Times New Roman" w:hAnsi="Times New Roman" w:cs="Times New Roman"/>
          <w:color w:val="000000"/>
        </w:rPr>
        <w:t xml:space="preserve"> ma ukończone</w:t>
      </w:r>
      <w:r>
        <w:rPr>
          <w:rFonts w:ascii="Times New Roman" w:eastAsia="Times New Roman" w:hAnsi="Times New Roman" w:cs="Times New Roman"/>
          <w:color w:val="000000"/>
        </w:rPr>
        <w:t xml:space="preserve"> 18 lat.</w:t>
      </w:r>
    </w:p>
    <w:p w14:paraId="00000077" w14:textId="77777777" w:rsidR="004F2955" w:rsidRDefault="00C52233" w:rsidP="000F1F06">
      <w:pPr>
        <w:widowControl w:val="0"/>
        <w:numPr>
          <w:ilvl w:val="0"/>
          <w:numId w:val="4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O pomoc może ubiegać się wyłącznie podmiot posiadający numer EP.</w:t>
      </w:r>
    </w:p>
    <w:p w14:paraId="00000078" w14:textId="77777777" w:rsidR="004F2955" w:rsidRDefault="00C52233" w:rsidP="000F1F06">
      <w:pPr>
        <w:widowControl w:val="0"/>
        <w:numPr>
          <w:ilvl w:val="0"/>
          <w:numId w:val="4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co najmniej od roku poprzedzającego dzień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powinien posiadać:</w:t>
      </w:r>
    </w:p>
    <w:p w14:paraId="00000079" w14:textId="6BDDFBCB" w:rsidR="004F2955" w:rsidRDefault="00C52233" w:rsidP="000F1F06">
      <w:pPr>
        <w:widowControl w:val="0"/>
        <w:numPr>
          <w:ilvl w:val="0"/>
          <w:numId w:val="34"/>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miejsce zamieszkania na o</w:t>
      </w:r>
      <w:r w:rsidR="00D83094">
        <w:rPr>
          <w:rFonts w:ascii="Times New Roman" w:eastAsia="Times New Roman" w:hAnsi="Times New Roman" w:cs="Times New Roman"/>
          <w:color w:val="000000"/>
        </w:rPr>
        <w:t>bszarze wiejskim objętym LSR.</w:t>
      </w:r>
    </w:p>
    <w:p w14:paraId="0000007B" w14:textId="77777777" w:rsidR="004F2955" w:rsidRDefault="00C52233" w:rsidP="000F1F06">
      <w:pPr>
        <w:widowControl w:val="0"/>
        <w:numPr>
          <w:ilvl w:val="0"/>
          <w:numId w:val="4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Wnioskodawcą nie może być osoba:</w:t>
      </w:r>
    </w:p>
    <w:p w14:paraId="0000007C" w14:textId="77777777" w:rsidR="004F2955" w:rsidRDefault="00C52233" w:rsidP="000F1F06">
      <w:pPr>
        <w:widowControl w:val="0"/>
        <w:numPr>
          <w:ilvl w:val="0"/>
          <w:numId w:val="1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która wykonuje lub w okresie roku poprzedzającego dzień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wykonywała </w:t>
      </w:r>
      <w:r>
        <w:rPr>
          <w:rFonts w:ascii="Times New Roman" w:eastAsia="Times New Roman" w:hAnsi="Times New Roman" w:cs="Times New Roman"/>
          <w:color w:val="000000"/>
        </w:rPr>
        <w:lastRenderedPageBreak/>
        <w:t>działalność gospodarczą, do której stosuje się przepisy ustawy Prawo przedsiębiorców;</w:t>
      </w:r>
    </w:p>
    <w:p w14:paraId="0000007D" w14:textId="77777777" w:rsidR="004F2955" w:rsidRDefault="00C52233" w:rsidP="000F1F06">
      <w:pPr>
        <w:widowControl w:val="0"/>
        <w:numPr>
          <w:ilvl w:val="0"/>
          <w:numId w:val="1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której została przyznana pomoc w ramach PROW 2014-2020 na operację w ramach poddziałania 6.2 lub 6.4 lub 4.2 lub 19.2 w zakresie podejmowanie działalności gospodarczej;</w:t>
      </w:r>
    </w:p>
    <w:p w14:paraId="0000007E" w14:textId="4DE1D673" w:rsidR="004F2955" w:rsidRDefault="00C52233" w:rsidP="000F1F06">
      <w:pPr>
        <w:widowControl w:val="0"/>
        <w:numPr>
          <w:ilvl w:val="0"/>
          <w:numId w:val="1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której została dotychczas przyznana pomoc w ramach PS WPR na operację w którymkolwiek z następujących zakresów: </w:t>
      </w:r>
      <w:r>
        <w:rPr>
          <w:rFonts w:ascii="Times New Roman" w:eastAsia="Times New Roman" w:hAnsi="Times New Roman" w:cs="Times New Roman"/>
          <w:i/>
          <w:color w:val="000000"/>
        </w:rPr>
        <w:t>Podejmowanie pozarolniczej działalności gospodarczej (</w:t>
      </w:r>
      <w:r>
        <w:rPr>
          <w:rFonts w:ascii="Times New Roman" w:eastAsia="Times New Roman" w:hAnsi="Times New Roman" w:cs="Times New Roman"/>
          <w:color w:val="000000"/>
        </w:rPr>
        <w:t>start DG)</w:t>
      </w:r>
      <w:r>
        <w:rPr>
          <w:rFonts w:ascii="Times New Roman" w:eastAsia="Times New Roman" w:hAnsi="Times New Roman" w:cs="Times New Roman"/>
          <w:i/>
          <w:color w:val="000000"/>
        </w:rPr>
        <w:t xml:space="preserve">, Tworzenie gospodarstw agroturystycznych </w:t>
      </w:r>
      <w:r>
        <w:rPr>
          <w:rFonts w:ascii="Times New Roman" w:eastAsia="Times New Roman" w:hAnsi="Times New Roman" w:cs="Times New Roman"/>
          <w:color w:val="000000"/>
        </w:rPr>
        <w:t>(start GA)</w:t>
      </w:r>
      <w:r>
        <w:rPr>
          <w:rFonts w:ascii="Times New Roman" w:eastAsia="Times New Roman" w:hAnsi="Times New Roman" w:cs="Times New Roman"/>
          <w:i/>
          <w:color w:val="000000"/>
        </w:rPr>
        <w:t xml:space="preserve">, tworzenie zagród edukacyjnych </w:t>
      </w:r>
      <w:r>
        <w:rPr>
          <w:rFonts w:ascii="Times New Roman" w:eastAsia="Times New Roman" w:hAnsi="Times New Roman" w:cs="Times New Roman"/>
          <w:color w:val="000000"/>
        </w:rPr>
        <w:t>(start ZE)</w:t>
      </w:r>
      <w:r>
        <w:rPr>
          <w:rFonts w:ascii="Times New Roman" w:eastAsia="Times New Roman" w:hAnsi="Times New Roman" w:cs="Times New Roman"/>
          <w:i/>
          <w:color w:val="000000"/>
        </w:rPr>
        <w:t xml:space="preserve">, tworzenie gospodarstw opiekuńczych </w:t>
      </w:r>
      <w:r>
        <w:rPr>
          <w:rFonts w:ascii="Times New Roman" w:eastAsia="Times New Roman" w:hAnsi="Times New Roman" w:cs="Times New Roman"/>
          <w:color w:val="000000"/>
        </w:rPr>
        <w:t>(start GO)</w:t>
      </w:r>
      <w:r>
        <w:rPr>
          <w:rFonts w:ascii="Times New Roman" w:eastAsia="Times New Roman" w:hAnsi="Times New Roman" w:cs="Times New Roman"/>
          <w:i/>
          <w:color w:val="000000"/>
        </w:rPr>
        <w:t xml:space="preserve">, tworzenie krótkich łańcuchów żywności </w:t>
      </w:r>
      <w:r>
        <w:rPr>
          <w:rFonts w:ascii="Times New Roman" w:eastAsia="Times New Roman" w:hAnsi="Times New Roman" w:cs="Times New Roman"/>
          <w:color w:val="000000"/>
        </w:rPr>
        <w:t>(start KŁŻ)</w:t>
      </w:r>
      <w:r>
        <w:rPr>
          <w:rFonts w:ascii="Times New Roman" w:eastAsia="Times New Roman" w:hAnsi="Times New Roman" w:cs="Times New Roman"/>
          <w:i/>
          <w:color w:val="000000"/>
        </w:rPr>
        <w:t xml:space="preserve">, rozwijanie pozarolniczej działalności gospodarczej </w:t>
      </w:r>
      <w:r>
        <w:rPr>
          <w:rFonts w:ascii="Times New Roman" w:eastAsia="Times New Roman" w:hAnsi="Times New Roman" w:cs="Times New Roman"/>
          <w:color w:val="000000"/>
        </w:rPr>
        <w:t>(rozwój DG)</w:t>
      </w:r>
      <w:r>
        <w:rPr>
          <w:rFonts w:ascii="Times New Roman" w:eastAsia="Times New Roman" w:hAnsi="Times New Roman" w:cs="Times New Roman"/>
          <w:i/>
          <w:color w:val="000000"/>
        </w:rPr>
        <w:t xml:space="preserve">, rozwijanie gospodarstw agroturystycznych </w:t>
      </w:r>
      <w:r>
        <w:rPr>
          <w:rFonts w:ascii="Times New Roman" w:eastAsia="Times New Roman" w:hAnsi="Times New Roman" w:cs="Times New Roman"/>
          <w:color w:val="000000"/>
        </w:rPr>
        <w:t>(rozwój GA)</w:t>
      </w:r>
      <w:r>
        <w:rPr>
          <w:rFonts w:ascii="Times New Roman" w:eastAsia="Times New Roman" w:hAnsi="Times New Roman" w:cs="Times New Roman"/>
          <w:i/>
          <w:color w:val="000000"/>
        </w:rPr>
        <w:t xml:space="preserve">, rozwijanie zagród edukacyjnych </w:t>
      </w:r>
      <w:r>
        <w:rPr>
          <w:rFonts w:ascii="Times New Roman" w:eastAsia="Times New Roman" w:hAnsi="Times New Roman" w:cs="Times New Roman"/>
          <w:color w:val="000000"/>
        </w:rPr>
        <w:t>(rozwój ZE)</w:t>
      </w:r>
      <w:r>
        <w:rPr>
          <w:rFonts w:ascii="Times New Roman" w:eastAsia="Times New Roman" w:hAnsi="Times New Roman" w:cs="Times New Roman"/>
          <w:i/>
          <w:color w:val="000000"/>
        </w:rPr>
        <w:t>, rozwijanie gospodarstw opiekuńczych</w:t>
      </w:r>
      <w:r w:rsidR="00D83094">
        <w:rPr>
          <w:rFonts w:ascii="Times New Roman" w:eastAsia="Times New Roman" w:hAnsi="Times New Roman" w:cs="Times New Roman"/>
          <w:i/>
          <w:color w:val="000000"/>
        </w:rPr>
        <w:t xml:space="preserve"> </w:t>
      </w:r>
      <w:r w:rsidR="00D83094" w:rsidRPr="000A04B4">
        <w:rPr>
          <w:rFonts w:ascii="Times New Roman" w:eastAsia="Times New Roman" w:hAnsi="Times New Roman" w:cs="Times New Roman"/>
          <w:color w:val="000000"/>
        </w:rPr>
        <w:t>(rozwój GO)</w:t>
      </w:r>
      <w:r>
        <w:rPr>
          <w:rFonts w:ascii="Times New Roman" w:eastAsia="Times New Roman" w:hAnsi="Times New Roman" w:cs="Times New Roman"/>
          <w:i/>
          <w:color w:val="000000"/>
        </w:rPr>
        <w:t xml:space="preserve"> lub rozwój krótkich łańcuchów żywności </w:t>
      </w:r>
      <w:r>
        <w:rPr>
          <w:rFonts w:ascii="Times New Roman" w:eastAsia="Times New Roman" w:hAnsi="Times New Roman" w:cs="Times New Roman"/>
          <w:color w:val="000000"/>
        </w:rPr>
        <w:t>(rozwój KŁŻ).</w:t>
      </w:r>
    </w:p>
    <w:p w14:paraId="0000007F" w14:textId="77777777" w:rsidR="004F2955" w:rsidRDefault="00C52233" w:rsidP="000F1F06">
      <w:pPr>
        <w:widowControl w:val="0"/>
        <w:numPr>
          <w:ilvl w:val="0"/>
          <w:numId w:val="4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bookmarkStart w:id="16" w:name="_heading=h.1hmsyys" w:colFirst="0" w:colLast="0"/>
      <w:bookmarkEnd w:id="16"/>
      <w:r>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00000080" w14:textId="77777777" w:rsidR="004F2955" w:rsidRDefault="00C52233" w:rsidP="000F1F06">
      <w:pPr>
        <w:widowControl w:val="0"/>
        <w:numPr>
          <w:ilvl w:val="0"/>
          <w:numId w:val="4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00000081" w14:textId="77777777" w:rsidR="004F2955" w:rsidRDefault="00C52233" w:rsidP="000F1F06">
      <w:pPr>
        <w:widowControl w:val="0"/>
        <w:numPr>
          <w:ilvl w:val="0"/>
          <w:numId w:val="4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Beneficjenta wyklucza się z możliwości otrzymania pomocy, jeżeli:</w:t>
      </w:r>
    </w:p>
    <w:p w14:paraId="00000082" w14:textId="77777777" w:rsidR="004F2955" w:rsidRDefault="00C52233" w:rsidP="000F1F06">
      <w:pPr>
        <w:widowControl w:val="0"/>
        <w:numPr>
          <w:ilvl w:val="0"/>
          <w:numId w:val="8"/>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00000083" w14:textId="4CD1F44B" w:rsidR="004F2955" w:rsidRDefault="00C52233" w:rsidP="000F1F06">
      <w:pPr>
        <w:widowControl w:val="0"/>
        <w:numPr>
          <w:ilvl w:val="0"/>
          <w:numId w:val="8"/>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w:t>
      </w:r>
      <w:r w:rsidR="000F1F06">
        <w:rPr>
          <w:rFonts w:ascii="Times New Roman" w:eastAsia="Times New Roman" w:hAnsi="Times New Roman" w:cs="Times New Roman"/>
          <w:color w:val="000000"/>
        </w:rPr>
        <w:t xml:space="preserve">ia decyzji, od której wniesiono </w:t>
      </w:r>
      <w:r>
        <w:rPr>
          <w:rFonts w:ascii="Times New Roman" w:eastAsia="Times New Roman" w:hAnsi="Times New Roman" w:cs="Times New Roman"/>
          <w:color w:val="000000"/>
        </w:rPr>
        <w:t>odwołanie (w przyp</w:t>
      </w:r>
      <w:r w:rsidR="000F1F06">
        <w:rPr>
          <w:rFonts w:ascii="Times New Roman" w:eastAsia="Times New Roman" w:hAnsi="Times New Roman" w:cs="Times New Roman"/>
          <w:color w:val="000000"/>
        </w:rPr>
        <w:t xml:space="preserve">adku potrącenia, o którym mowa </w:t>
      </w:r>
      <w:r>
        <w:rPr>
          <w:rFonts w:ascii="Times New Roman" w:eastAsia="Times New Roman" w:hAnsi="Times New Roman" w:cs="Times New Roman"/>
          <w:color w:val="000000"/>
        </w:rPr>
        <w:t>w art. 31 ustawy ARiMR, w całości kwoty podlegającej zwrotowi, dokonanego przed upływem wskazanego terminu, regulacji tej nie stosuje się);</w:t>
      </w:r>
    </w:p>
    <w:p w14:paraId="00000084" w14:textId="674D8919" w:rsidR="004F2955" w:rsidRDefault="00C52233" w:rsidP="000F1F06">
      <w:pPr>
        <w:widowControl w:val="0"/>
        <w:numPr>
          <w:ilvl w:val="0"/>
          <w:numId w:val="8"/>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obowiązek zwrotu kwoty pomocy podlegającej zwrotowi na podstawie ustawy ARiMR wystąpił na skutek popełnienia przestępstwa przez benefi</w:t>
      </w:r>
      <w:r w:rsidR="000F1F06">
        <w:rPr>
          <w:rFonts w:ascii="Times New Roman" w:eastAsia="Times New Roman" w:hAnsi="Times New Roman" w:cs="Times New Roman"/>
          <w:color w:val="000000"/>
        </w:rPr>
        <w:t xml:space="preserve">cjenta albo podmiot upoważniony </w:t>
      </w:r>
      <w:r>
        <w:rPr>
          <w:rFonts w:ascii="Times New Roman" w:eastAsia="Times New Roman" w:hAnsi="Times New Roman" w:cs="Times New Roman"/>
          <w:color w:val="000000"/>
        </w:rPr>
        <w:t>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00000085" w14:textId="77777777" w:rsidR="004F2955" w:rsidRDefault="00C52233">
      <w:pPr>
        <w:widowControl w:val="0"/>
        <w:numPr>
          <w:ilvl w:val="0"/>
          <w:numId w:val="43"/>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przypadkach wymienionych w ust. 7 beneficjenta wyklucza się z możliwości otrzymania pomocy w ramach takiej samej interwencji lub takiego samego rodzaju operacji w roku kalendarzowym, w którym stwierdzono co najmniej jeden z tych przypadków, oraz w kolejnym roku kalendarzowym.</w:t>
      </w:r>
    </w:p>
    <w:p w14:paraId="00000087" w14:textId="77777777" w:rsidR="004F2955" w:rsidRDefault="00C52233">
      <w:pPr>
        <w:keepNext/>
        <w:keepLines/>
        <w:widowControl w:val="0"/>
        <w:numPr>
          <w:ilvl w:val="0"/>
          <w:numId w:val="2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Warunki przedmiotowe</w:t>
      </w:r>
    </w:p>
    <w:p w14:paraId="00000088" w14:textId="77777777" w:rsidR="004F2955" w:rsidRDefault="00C52233" w:rsidP="000F1F06">
      <w:pPr>
        <w:widowControl w:val="0"/>
        <w:numPr>
          <w:ilvl w:val="0"/>
          <w:numId w:val="4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Operacji musi zostać zrealizowana w jednym etapie.</w:t>
      </w:r>
    </w:p>
    <w:p w14:paraId="00000089" w14:textId="77777777" w:rsidR="004F2955" w:rsidRDefault="00C52233" w:rsidP="000F1F06">
      <w:pPr>
        <w:widowControl w:val="0"/>
        <w:numPr>
          <w:ilvl w:val="0"/>
          <w:numId w:val="4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000008A" w14:textId="77777777" w:rsidR="004F2955" w:rsidRDefault="00C52233" w:rsidP="000F1F06">
      <w:pPr>
        <w:widowControl w:val="0"/>
        <w:numPr>
          <w:ilvl w:val="0"/>
          <w:numId w:val="4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operacja jest inwestycją trwale związaną z nieruchomością, operacja powinna być realizowana na obszarze objętym LSR i jednocześnie na nieruchomości będącej własnością </w:t>
      </w:r>
      <w:r>
        <w:rPr>
          <w:rFonts w:ascii="Times New Roman" w:eastAsia="Times New Roman" w:hAnsi="Times New Roman" w:cs="Times New Roman"/>
          <w:color w:val="000000"/>
        </w:rPr>
        <w:lastRenderedPageBreak/>
        <w:t>wnioskodawcy lub do której wnioskodawca posiada tytuł prawny do dysponowania na cele określone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okres ubiegania się o przyznanie pomocy na operację, okres realizacji operacji oraz okres związania celem.</w:t>
      </w:r>
    </w:p>
    <w:p w14:paraId="0000008B" w14:textId="77777777" w:rsidR="004F2955" w:rsidRDefault="00C52233" w:rsidP="000F1F06">
      <w:pPr>
        <w:widowControl w:val="0"/>
        <w:numPr>
          <w:ilvl w:val="0"/>
          <w:numId w:val="4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8C" w14:textId="77777777" w:rsidR="004F2955" w:rsidRDefault="00C52233" w:rsidP="000F1F06">
      <w:pPr>
        <w:widowControl w:val="0"/>
        <w:numPr>
          <w:ilvl w:val="0"/>
          <w:numId w:val="4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0000008D" w14:textId="77777777" w:rsidR="004F2955" w:rsidRDefault="00C52233" w:rsidP="000F1F06">
      <w:pPr>
        <w:widowControl w:val="0"/>
        <w:numPr>
          <w:ilvl w:val="0"/>
          <w:numId w:val="4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musi:</w:t>
      </w:r>
    </w:p>
    <w:p w14:paraId="0000008E" w14:textId="77777777" w:rsidR="004F2955" w:rsidRDefault="00C52233" w:rsidP="000F1F06">
      <w:pPr>
        <w:widowControl w:val="0"/>
        <w:numPr>
          <w:ilvl w:val="0"/>
          <w:numId w:val="44"/>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14:paraId="0000008F" w14:textId="77777777" w:rsidR="004F2955" w:rsidRDefault="00C52233" w:rsidP="000F1F06">
      <w:pPr>
        <w:widowControl w:val="0"/>
        <w:numPr>
          <w:ilvl w:val="0"/>
          <w:numId w:val="44"/>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14:paraId="00000090" w14:textId="77777777" w:rsidR="004F2955" w:rsidRDefault="00C52233" w:rsidP="000F1F06">
      <w:pPr>
        <w:widowControl w:val="0"/>
        <w:numPr>
          <w:ilvl w:val="0"/>
          <w:numId w:val="46"/>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14:paraId="00000091" w14:textId="77777777" w:rsidR="004F2955" w:rsidRDefault="00C52233" w:rsidP="000F1F06">
      <w:pPr>
        <w:widowControl w:val="0"/>
        <w:numPr>
          <w:ilvl w:val="0"/>
          <w:numId w:val="46"/>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14:paraId="00000092" w14:textId="77777777" w:rsidR="004F2955" w:rsidRDefault="00C52233" w:rsidP="000F1F06">
      <w:pPr>
        <w:widowControl w:val="0"/>
        <w:numPr>
          <w:ilvl w:val="0"/>
          <w:numId w:val="2"/>
        </w:numPr>
        <w:pBdr>
          <w:top w:val="nil"/>
          <w:left w:val="nil"/>
          <w:bottom w:val="nil"/>
          <w:right w:val="nil"/>
          <w:between w:val="nil"/>
        </w:pBdr>
        <w:spacing w:after="120" w:line="276" w:lineRule="auto"/>
        <w:ind w:left="113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wskazanie celu, w tym zakładanego ilościowego lub wartościowego poziomu sprzedaży produktów lub usług,</w:t>
      </w:r>
    </w:p>
    <w:p w14:paraId="00000093" w14:textId="77777777" w:rsidR="004F2955" w:rsidRDefault="00C52233" w:rsidP="000F1F06">
      <w:pPr>
        <w:widowControl w:val="0"/>
        <w:numPr>
          <w:ilvl w:val="0"/>
          <w:numId w:val="2"/>
        </w:numPr>
        <w:pBdr>
          <w:top w:val="nil"/>
          <w:left w:val="nil"/>
          <w:bottom w:val="nil"/>
          <w:right w:val="nil"/>
          <w:between w:val="nil"/>
        </w:pBdr>
        <w:spacing w:after="120" w:line="276" w:lineRule="auto"/>
        <w:ind w:left="113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planowany zakres działań niezbędnych do osiągnięcia celu, w tym wskazanie zakresu rzeczowego i nakładów i finansowych,</w:t>
      </w:r>
    </w:p>
    <w:p w14:paraId="00000094" w14:textId="77777777" w:rsidR="004F2955" w:rsidRDefault="00C52233" w:rsidP="000F1F06">
      <w:pPr>
        <w:widowControl w:val="0"/>
        <w:numPr>
          <w:ilvl w:val="0"/>
          <w:numId w:val="2"/>
        </w:numPr>
        <w:pBdr>
          <w:top w:val="nil"/>
          <w:left w:val="nil"/>
          <w:bottom w:val="nil"/>
          <w:right w:val="nil"/>
          <w:between w:val="nil"/>
        </w:pBdr>
        <w:spacing w:after="120" w:line="276" w:lineRule="auto"/>
        <w:ind w:left="113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14:paraId="00000095" w14:textId="77777777" w:rsidR="004F2955" w:rsidRDefault="00C52233" w:rsidP="000F1F06">
      <w:pPr>
        <w:widowControl w:val="0"/>
        <w:numPr>
          <w:ilvl w:val="0"/>
          <w:numId w:val="2"/>
        </w:numPr>
        <w:pBdr>
          <w:top w:val="nil"/>
          <w:left w:val="nil"/>
          <w:bottom w:val="nil"/>
          <w:right w:val="nil"/>
          <w:between w:val="nil"/>
        </w:pBdr>
        <w:spacing w:after="120" w:line="276" w:lineRule="auto"/>
        <w:ind w:left="1134"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sposobu prowadzenia działalności.</w:t>
      </w:r>
    </w:p>
    <w:p w14:paraId="00000096" w14:textId="77777777" w:rsidR="004F2955" w:rsidRDefault="00C52233" w:rsidP="000F1F06">
      <w:pPr>
        <w:widowControl w:val="0"/>
        <w:numPr>
          <w:ilvl w:val="0"/>
          <w:numId w:val="4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powinna przewidywać:</w:t>
      </w:r>
    </w:p>
    <w:p w14:paraId="00000097" w14:textId="159F0D80" w:rsidR="004F2955" w:rsidRDefault="00C52233" w:rsidP="000F1F06">
      <w:pPr>
        <w:widowControl w:val="0"/>
        <w:numPr>
          <w:ilvl w:val="0"/>
          <w:numId w:val="3"/>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podjęcie przez wnioskodawcę we własnym imieniu działalności gospodarczej, do której stosuje się przepisy ustawy Prawo przedsiębiorców;</w:t>
      </w:r>
    </w:p>
    <w:p w14:paraId="00000098" w14:textId="4BEEEBC0" w:rsidR="004F2955" w:rsidRDefault="00C52233" w:rsidP="000F1F06">
      <w:pPr>
        <w:widowControl w:val="0"/>
        <w:numPr>
          <w:ilvl w:val="0"/>
          <w:numId w:val="3"/>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zgłoszenie wnioskodawcy do ubezpieczenia emerytalnego, rentowego i wypadkowego na podstawie przepisów o systemie ubezpieczeń społecznych z tytułu wykonywania tej działalności – wymóg nie ma zastosowania, jeżeli osoba jest objęta tym ubezpieczeniem lub społecznym ubezpieczeniem rolników;</w:t>
      </w:r>
    </w:p>
    <w:p w14:paraId="00000099" w14:textId="77777777" w:rsidR="004F2955" w:rsidRDefault="00C52233" w:rsidP="000F1F06">
      <w:pPr>
        <w:widowControl w:val="0"/>
        <w:numPr>
          <w:ilvl w:val="0"/>
          <w:numId w:val="3"/>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osiągnięcie co najmniej 30% docelowego zakładanego w biznesplanie ilościowego lub wartościowego poziomu sprzedaży produktów lub usług do dnia, w którym upłynie pełny rok obrachunkowy od dnia wypłaty pomocy.</w:t>
      </w:r>
    </w:p>
    <w:p w14:paraId="0000009A" w14:textId="77777777" w:rsidR="004F2955" w:rsidRDefault="00C52233" w:rsidP="000F1F06">
      <w:pPr>
        <w:widowControl w:val="0"/>
        <w:numPr>
          <w:ilvl w:val="0"/>
          <w:numId w:val="4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bookmarkStart w:id="17" w:name="_heading=h.41mghml" w:colFirst="0" w:colLast="0"/>
      <w:bookmarkEnd w:id="17"/>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p>
    <w:p w14:paraId="0000009B" w14:textId="77777777" w:rsidR="004F2955" w:rsidRDefault="00C52233" w:rsidP="000F1F06">
      <w:pPr>
        <w:widowControl w:val="0"/>
        <w:numPr>
          <w:ilvl w:val="0"/>
          <w:numId w:val="4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partnerstwie.</w:t>
      </w:r>
    </w:p>
    <w:p w14:paraId="0000009C" w14:textId="77777777" w:rsidR="004F2955" w:rsidRDefault="00C52233" w:rsidP="000F1F06">
      <w:pPr>
        <w:widowControl w:val="0"/>
        <w:numPr>
          <w:ilvl w:val="0"/>
          <w:numId w:val="4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być operacją realizowaną w ramach projektu partnerskiego.</w:t>
      </w:r>
    </w:p>
    <w:p w14:paraId="0000009E"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18" w:name="_heading=h.2grqrue" w:colFirst="0" w:colLast="0"/>
      <w:bookmarkEnd w:id="18"/>
      <w:r>
        <w:rPr>
          <w:rFonts w:ascii="Times New Roman" w:eastAsia="Times New Roman" w:hAnsi="Times New Roman" w:cs="Times New Roman"/>
          <w:b/>
          <w:sz w:val="28"/>
          <w:szCs w:val="28"/>
        </w:rPr>
        <w:lastRenderedPageBreak/>
        <w:t>§ 7. Kryteria wyboru operacji</w:t>
      </w:r>
    </w:p>
    <w:p w14:paraId="0000009F" w14:textId="62B830AF" w:rsidR="004F2955" w:rsidRDefault="00C52233" w:rsidP="000475D3">
      <w:pPr>
        <w:widowControl w:val="0"/>
        <w:numPr>
          <w:ilvl w:val="3"/>
          <w:numId w:val="38"/>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bookmarkStart w:id="19" w:name="_heading=h.vx1227" w:colFirst="0" w:colLast="0"/>
      <w:bookmarkEnd w:id="19"/>
      <w:r>
        <w:rPr>
          <w:rFonts w:ascii="Times New Roman" w:eastAsia="Times New Roman" w:hAnsi="Times New Roman" w:cs="Times New Roman"/>
          <w:color w:val="000000"/>
        </w:rPr>
        <w:t xml:space="preserve">W ramach naboru wniosków obowiązują kryteria wyboru operacji, które opisano w załączniku nr 1 do Regulaminu. </w:t>
      </w:r>
    </w:p>
    <w:p w14:paraId="000000A0" w14:textId="774665B1" w:rsidR="004F2955" w:rsidRDefault="00C52233" w:rsidP="000475D3">
      <w:pPr>
        <w:widowControl w:val="0"/>
        <w:numPr>
          <w:ilvl w:val="3"/>
          <w:numId w:val="38"/>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4F7BBD">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pkt.</w:t>
      </w:r>
    </w:p>
    <w:p w14:paraId="000000A1" w14:textId="1A1C69AA" w:rsidR="004F2955" w:rsidRDefault="00C52233" w:rsidP="000475D3">
      <w:pPr>
        <w:widowControl w:val="0"/>
        <w:numPr>
          <w:ilvl w:val="3"/>
          <w:numId w:val="38"/>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uzyskania w sumie takiej samej liczby punktów</w:t>
      </w:r>
      <w:r w:rsidR="00E83EE3">
        <w:rPr>
          <w:rFonts w:ascii="Times New Roman" w:eastAsia="Times New Roman" w:hAnsi="Times New Roman" w:cs="Times New Roman"/>
          <w:color w:val="000000"/>
        </w:rPr>
        <w:t xml:space="preserve"> przez dwie lub więcej operacji,</w:t>
      </w:r>
      <w:r>
        <w:rPr>
          <w:rFonts w:ascii="Times New Roman" w:eastAsia="Times New Roman" w:hAnsi="Times New Roman" w:cs="Times New Roman"/>
          <w:color w:val="000000"/>
        </w:rPr>
        <w:t xml:space="preserve"> o kolejności na liście </w:t>
      </w:r>
      <w:r w:rsidR="000A04B4">
        <w:rPr>
          <w:rFonts w:ascii="Times New Roman" w:eastAsia="Times New Roman" w:hAnsi="Times New Roman" w:cs="Times New Roman"/>
          <w:color w:val="000000"/>
        </w:rPr>
        <w:t>wybranych operacji decyduje wcześniejsza data i godzina złożenia wniosku</w:t>
      </w:r>
      <w:r>
        <w:rPr>
          <w:rFonts w:ascii="Times New Roman" w:eastAsia="Times New Roman" w:hAnsi="Times New Roman" w:cs="Times New Roman"/>
          <w:color w:val="000000"/>
        </w:rPr>
        <w:t>.</w:t>
      </w:r>
    </w:p>
    <w:p w14:paraId="000000A2" w14:textId="77777777" w:rsidR="004F2955" w:rsidRDefault="00C52233" w:rsidP="000475D3">
      <w:pPr>
        <w:widowControl w:val="0"/>
        <w:numPr>
          <w:ilvl w:val="3"/>
          <w:numId w:val="38"/>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Dodatkowo operacja powinna spełniać następujące warunki (kryteria dostępowe):</w:t>
      </w:r>
    </w:p>
    <w:p w14:paraId="000000A3" w14:textId="4CCEC8A8" w:rsidR="004F2955" w:rsidRDefault="000475D3" w:rsidP="000475D3">
      <w:pPr>
        <w:widowControl w:val="0"/>
        <w:numPr>
          <w:ilvl w:val="0"/>
          <w:numId w:val="39"/>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00C52233">
        <w:rPr>
          <w:rFonts w:ascii="Times New Roman" w:eastAsia="Times New Roman" w:hAnsi="Times New Roman" w:cs="Times New Roman"/>
          <w:color w:val="000000"/>
        </w:rPr>
        <w:t>pera</w:t>
      </w:r>
      <w:r w:rsidR="004F7BBD">
        <w:rPr>
          <w:rFonts w:ascii="Times New Roman" w:eastAsia="Times New Roman" w:hAnsi="Times New Roman" w:cs="Times New Roman"/>
          <w:color w:val="000000"/>
        </w:rPr>
        <w:t>cja powinna realizować wskaźnik rezultatu R.37 Wzrost gospodarczy i zatrudnienie na obszarach wiejskich: nowe miejsca pracy objęte wsparciem w ramach projektów PS WPR</w:t>
      </w:r>
      <w:r w:rsidR="00C52233">
        <w:rPr>
          <w:rFonts w:ascii="Times New Roman" w:eastAsia="Times New Roman" w:hAnsi="Times New Roman" w:cs="Times New Roman"/>
          <w:color w:val="000000"/>
        </w:rPr>
        <w:t>;</w:t>
      </w:r>
    </w:p>
    <w:p w14:paraId="000000A4" w14:textId="4B6A03C1" w:rsidR="004F2955" w:rsidRDefault="000475D3" w:rsidP="000475D3">
      <w:pPr>
        <w:widowControl w:val="0"/>
        <w:numPr>
          <w:ilvl w:val="0"/>
          <w:numId w:val="39"/>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00C52233">
        <w:rPr>
          <w:rFonts w:ascii="Times New Roman" w:eastAsia="Times New Roman" w:hAnsi="Times New Roman" w:cs="Times New Roman"/>
          <w:color w:val="000000"/>
        </w:rPr>
        <w:t xml:space="preserve">peracja powinna realizować wskaźnik </w:t>
      </w:r>
      <w:r w:rsidR="00254131">
        <w:rPr>
          <w:rFonts w:ascii="Times New Roman" w:eastAsia="Times New Roman" w:hAnsi="Times New Roman" w:cs="Times New Roman"/>
          <w:color w:val="000000"/>
        </w:rPr>
        <w:t>produktu WP.2 Liczba nowopowstałych podmiotów gospodarczych, dzięki uzyskanemu wsparciu z PS WPR</w:t>
      </w:r>
    </w:p>
    <w:p w14:paraId="000000A5" w14:textId="77777777" w:rsidR="004F2955" w:rsidRDefault="004F2955">
      <w:pPr>
        <w:widowControl w:val="0"/>
        <w:tabs>
          <w:tab w:val="left" w:pos="426"/>
        </w:tabs>
        <w:spacing w:after="120" w:line="276" w:lineRule="auto"/>
        <w:jc w:val="both"/>
        <w:rPr>
          <w:rFonts w:ascii="Times New Roman" w:eastAsia="Times New Roman" w:hAnsi="Times New Roman" w:cs="Times New Roman"/>
        </w:rPr>
      </w:pPr>
    </w:p>
    <w:p w14:paraId="000000A6"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20" w:name="_heading=h.3fwokq0" w:colFirst="0" w:colLast="0"/>
      <w:bookmarkEnd w:id="20"/>
      <w:r>
        <w:rPr>
          <w:rFonts w:ascii="Times New Roman" w:eastAsia="Times New Roman" w:hAnsi="Times New Roman" w:cs="Times New Roman"/>
          <w:b/>
          <w:sz w:val="28"/>
          <w:szCs w:val="28"/>
        </w:rPr>
        <w:t xml:space="preserve">§ 8. Opis procedury przyznania pomocy, w tym wskazanie i opis etapów postępowania z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przez LGD oraz SW, a także czynności jakie muszą zostać dokonane przed przyznaniem pomocy oraz termin ich dokonania</w:t>
      </w:r>
    </w:p>
    <w:p w14:paraId="000000A7" w14:textId="77777777" w:rsidR="004F2955" w:rsidRDefault="00C52233">
      <w:pPr>
        <w:widowControl w:val="0"/>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000000A8" w14:textId="77777777" w:rsidR="004F2955" w:rsidRDefault="00C52233" w:rsidP="000475D3">
      <w:pPr>
        <w:keepNext/>
        <w:keepLines/>
        <w:widowControl w:val="0"/>
        <w:numPr>
          <w:ilvl w:val="0"/>
          <w:numId w:val="19"/>
        </w:numPr>
        <w:pBdr>
          <w:top w:val="nil"/>
          <w:left w:val="nil"/>
          <w:bottom w:val="nil"/>
          <w:right w:val="nil"/>
          <w:between w:val="nil"/>
        </w:pBdr>
        <w:spacing w:after="120" w:line="276" w:lineRule="auto"/>
        <w:ind w:left="284" w:right="4520" w:hanging="284"/>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Postępowanie przed LGD</w:t>
      </w:r>
    </w:p>
    <w:p w14:paraId="000000A9" w14:textId="77777777" w:rsidR="004F2955" w:rsidRDefault="00C52233" w:rsidP="000475D3">
      <w:pPr>
        <w:widowControl w:val="0"/>
        <w:numPr>
          <w:ilvl w:val="0"/>
          <w:numId w:val="2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14:paraId="000000AA" w14:textId="77777777" w:rsidR="004F2955" w:rsidRDefault="00C52233" w:rsidP="000475D3">
      <w:pPr>
        <w:widowControl w:val="0"/>
        <w:numPr>
          <w:ilvl w:val="0"/>
          <w:numId w:val="2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Po wpłynięciu LGD kolejno:</w:t>
      </w:r>
    </w:p>
    <w:p w14:paraId="000000AB" w14:textId="7552C3FF" w:rsidR="004F2955" w:rsidRPr="00AE128D" w:rsidRDefault="00C52233" w:rsidP="000475D3">
      <w:pPr>
        <w:widowControl w:val="0"/>
        <w:numPr>
          <w:ilvl w:val="0"/>
          <w:numId w:val="4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w:t>
      </w:r>
      <w:r w:rsidR="00E83EE3">
        <w:rPr>
          <w:rFonts w:ascii="Times New Roman" w:eastAsia="Times New Roman" w:hAnsi="Times New Roman" w:cs="Times New Roman"/>
          <w:color w:val="000000"/>
        </w:rPr>
        <w:t>weryfikacji</w:t>
      </w:r>
      <w:r>
        <w:rPr>
          <w:rFonts w:ascii="Times New Roman" w:eastAsia="Times New Roman" w:hAnsi="Times New Roman" w:cs="Times New Roman"/>
          <w:color w:val="000000"/>
        </w:rPr>
        <w:t xml:space="preserve">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polegającej na weryfikacji ich kompletności, tj. </w:t>
      </w:r>
      <w:r w:rsidR="00AE128D" w:rsidRPr="00AE128D">
        <w:rPr>
          <w:rFonts w:ascii="Times New Roman" w:eastAsia="Times New Roman" w:hAnsi="Times New Roman" w:cs="Times New Roman"/>
          <w:color w:val="000000"/>
        </w:rPr>
        <w:t>sprawdzenie, czy zawierają one wszystkie wymagane załączniki, czy zostały one</w:t>
      </w:r>
      <w:r w:rsidR="00AE128D">
        <w:rPr>
          <w:rFonts w:ascii="Times New Roman" w:eastAsia="Times New Roman" w:hAnsi="Times New Roman" w:cs="Times New Roman"/>
          <w:color w:val="000000"/>
        </w:rPr>
        <w:t xml:space="preserve"> </w:t>
      </w:r>
      <w:r w:rsidR="00AE128D" w:rsidRPr="00AE128D">
        <w:rPr>
          <w:rFonts w:ascii="Times New Roman" w:eastAsia="Times New Roman" w:hAnsi="Times New Roman" w:cs="Times New Roman"/>
          <w:color w:val="000000"/>
        </w:rPr>
        <w:t>wypełnione we wszystkich wymaganych polach oraz czy podane zostały wszystkie</w:t>
      </w:r>
      <w:r w:rsidR="00AE128D">
        <w:rPr>
          <w:rFonts w:ascii="Times New Roman" w:eastAsia="Times New Roman" w:hAnsi="Times New Roman" w:cs="Times New Roman"/>
          <w:color w:val="000000"/>
        </w:rPr>
        <w:t xml:space="preserve"> </w:t>
      </w:r>
      <w:r w:rsidR="00AE128D" w:rsidRPr="00AE128D">
        <w:rPr>
          <w:rFonts w:ascii="Times New Roman" w:eastAsia="Times New Roman" w:hAnsi="Times New Roman" w:cs="Times New Roman"/>
          <w:color w:val="000000"/>
        </w:rPr>
        <w:t>informacje niezbędne do oceny wniosków</w:t>
      </w:r>
      <w:r w:rsidRPr="00AE128D">
        <w:rPr>
          <w:rFonts w:ascii="Times New Roman" w:eastAsia="Times New Roman" w:hAnsi="Times New Roman" w:cs="Times New Roman"/>
          <w:color w:val="000000"/>
        </w:rPr>
        <w:t>,</w:t>
      </w:r>
    </w:p>
    <w:p w14:paraId="000000AC" w14:textId="77777777" w:rsidR="004F2955" w:rsidRDefault="00C52233" w:rsidP="000475D3">
      <w:pPr>
        <w:widowControl w:val="0"/>
        <w:numPr>
          <w:ilvl w:val="0"/>
          <w:numId w:val="4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000000AD" w14:textId="6C9D27D1" w:rsidR="004F2955" w:rsidRDefault="00C52233" w:rsidP="000475D3">
      <w:pPr>
        <w:widowControl w:val="0"/>
        <w:numPr>
          <w:ilvl w:val="0"/>
          <w:numId w:val="4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wniosków w zakresie spełniania kryte</w:t>
      </w:r>
      <w:r w:rsidR="00033EEB">
        <w:rPr>
          <w:rFonts w:ascii="Times New Roman" w:eastAsia="Times New Roman" w:hAnsi="Times New Roman" w:cs="Times New Roman"/>
          <w:color w:val="000000"/>
        </w:rPr>
        <w:t xml:space="preserve">riów wyboru operacji </w:t>
      </w:r>
      <w:r>
        <w:rPr>
          <w:rFonts w:ascii="Times New Roman" w:eastAsia="Times New Roman" w:hAnsi="Times New Roman" w:cs="Times New Roman"/>
          <w:color w:val="000000"/>
        </w:rPr>
        <w:t>i uzyskania minimalnej liczby punktów umożliwiającej przyznanie pomocy;</w:t>
      </w:r>
    </w:p>
    <w:p w14:paraId="000000AE" w14:textId="77777777" w:rsidR="004F2955" w:rsidRDefault="00C52233" w:rsidP="000475D3">
      <w:pPr>
        <w:widowControl w:val="0"/>
        <w:numPr>
          <w:ilvl w:val="0"/>
          <w:numId w:val="4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ustala kolejność przysługiwania pomocy na podstawie wyników oceny w zakresie spełniania kryteriów wyboru operacji;</w:t>
      </w:r>
    </w:p>
    <w:p w14:paraId="000000AF" w14:textId="77777777" w:rsidR="004F2955" w:rsidRDefault="00C52233" w:rsidP="000475D3">
      <w:pPr>
        <w:widowControl w:val="0"/>
        <w:numPr>
          <w:ilvl w:val="0"/>
          <w:numId w:val="4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ustala przysługującą danemu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kwotę pomocy;</w:t>
      </w:r>
    </w:p>
    <w:p w14:paraId="000000B0" w14:textId="77777777" w:rsidR="004F2955" w:rsidRDefault="00C52233" w:rsidP="000475D3">
      <w:pPr>
        <w:widowControl w:val="0"/>
        <w:numPr>
          <w:ilvl w:val="0"/>
          <w:numId w:val="4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ustalenia, czy dana operacja mieści się w limicie środków wskazanym w § 4.</w:t>
      </w:r>
    </w:p>
    <w:p w14:paraId="000000B1" w14:textId="77777777" w:rsidR="004F2955" w:rsidRDefault="00C52233" w:rsidP="000475D3">
      <w:pPr>
        <w:widowControl w:val="0"/>
        <w:numPr>
          <w:ilvl w:val="0"/>
          <w:numId w:val="2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toku przeprowadzanej oceny, o której mowa w ust. 2 pkt 1-3, oraz ustalania kwoty pomocy LGD może wezwać wnioskodawcę do złożenia wyjaśnień lub dokumentów, w trybie i na zasadach </w:t>
      </w:r>
      <w:r>
        <w:rPr>
          <w:rFonts w:ascii="Times New Roman" w:eastAsia="Times New Roman" w:hAnsi="Times New Roman" w:cs="Times New Roman"/>
          <w:color w:val="000000"/>
        </w:rPr>
        <w:lastRenderedPageBreak/>
        <w:t>opisanych w § 11.</w:t>
      </w:r>
    </w:p>
    <w:p w14:paraId="000000B2" w14:textId="77777777" w:rsidR="004F2955" w:rsidRDefault="00C52233" w:rsidP="000475D3">
      <w:pPr>
        <w:widowControl w:val="0"/>
        <w:numPr>
          <w:ilvl w:val="0"/>
          <w:numId w:val="2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14:paraId="000000B3" w14:textId="77777777" w:rsidR="004F2955" w:rsidRDefault="00C52233" w:rsidP="000475D3">
      <w:pPr>
        <w:widowControl w:val="0"/>
        <w:numPr>
          <w:ilvl w:val="0"/>
          <w:numId w:val="24"/>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000000B4" w14:textId="77777777" w:rsidR="004F2955" w:rsidRDefault="00C52233" w:rsidP="000475D3">
      <w:pPr>
        <w:widowControl w:val="0"/>
        <w:numPr>
          <w:ilvl w:val="0"/>
          <w:numId w:val="25"/>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limicie środków, o którym mowa w § 4 , </w:t>
      </w:r>
    </w:p>
    <w:p w14:paraId="000000B5" w14:textId="77777777" w:rsidR="004F2955" w:rsidRDefault="00C52233" w:rsidP="000475D3">
      <w:pPr>
        <w:widowControl w:val="0"/>
        <w:numPr>
          <w:ilvl w:val="0"/>
          <w:numId w:val="25"/>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033613D6" w14:textId="0512D420" w:rsidR="00E83EE3" w:rsidRDefault="00E83EE3" w:rsidP="000475D3">
      <w:pPr>
        <w:widowControl w:val="0"/>
        <w:numPr>
          <w:ilvl w:val="0"/>
          <w:numId w:val="25"/>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negatywnego wyniku wyboru operacji – zawierającą dodatkowo pouczenie o możliwości wniesienia protestu w przypadkach określonych w ust. 6 art. 21 ustawy RLKS;</w:t>
      </w:r>
    </w:p>
    <w:p w14:paraId="000000B6" w14:textId="74841C23" w:rsidR="004F2955" w:rsidRDefault="00C52233" w:rsidP="000475D3">
      <w:pPr>
        <w:widowControl w:val="0"/>
        <w:numPr>
          <w:ilvl w:val="0"/>
          <w:numId w:val="24"/>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zamieszcza na swojej stronie internetowej listę operacji spełniających warunki </w:t>
      </w:r>
      <w:r w:rsidR="00601E12">
        <w:rPr>
          <w:rFonts w:ascii="Times New Roman" w:eastAsia="Times New Roman" w:hAnsi="Times New Roman" w:cs="Times New Roman"/>
          <w:color w:val="000000"/>
        </w:rPr>
        <w:t>udzielenia wsparcia na wdrażanie LSR</w:t>
      </w:r>
      <w:r>
        <w:rPr>
          <w:rFonts w:ascii="Times New Roman" w:eastAsia="Times New Roman" w:hAnsi="Times New Roman" w:cs="Times New Roman"/>
          <w:color w:val="000000"/>
        </w:rPr>
        <w:t xml:space="preserve"> oraz listę ope</w:t>
      </w:r>
      <w:r w:rsidR="004B4514">
        <w:rPr>
          <w:rFonts w:ascii="Times New Roman" w:eastAsia="Times New Roman" w:hAnsi="Times New Roman" w:cs="Times New Roman"/>
          <w:color w:val="000000"/>
        </w:rPr>
        <w:t xml:space="preserve">racji wybranych, ze wskazaniem wysokości przyznanej kwoty pomocy oraz </w:t>
      </w:r>
      <w:r>
        <w:rPr>
          <w:rFonts w:ascii="Times New Roman" w:eastAsia="Times New Roman" w:hAnsi="Times New Roman" w:cs="Times New Roman"/>
          <w:color w:val="000000"/>
        </w:rPr>
        <w:t>które z operacji mieszczą się w limicie środków, o którym mowa w § 4.</w:t>
      </w:r>
    </w:p>
    <w:p w14:paraId="562A906B" w14:textId="7CB91664" w:rsidR="00601E12" w:rsidRPr="00247AA3" w:rsidRDefault="00C52233" w:rsidP="000475D3">
      <w:pPr>
        <w:widowControl w:val="0"/>
        <w:numPr>
          <w:ilvl w:val="0"/>
          <w:numId w:val="2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LGD udo</w:t>
      </w:r>
      <w:r w:rsidR="004B4514">
        <w:rPr>
          <w:rFonts w:ascii="Times New Roman" w:eastAsia="Times New Roman" w:hAnsi="Times New Roman" w:cs="Times New Roman"/>
          <w:color w:val="000000"/>
        </w:rPr>
        <w:t xml:space="preserve">stępnia ZW, w formie papierowej, </w:t>
      </w:r>
      <w:r>
        <w:rPr>
          <w:rFonts w:ascii="Times New Roman" w:eastAsia="Times New Roman" w:hAnsi="Times New Roman" w:cs="Times New Roman"/>
          <w:color w:val="000000"/>
        </w:rPr>
        <w:t>dokumenty potwierdzające do</w:t>
      </w:r>
      <w:r w:rsidR="004B4514">
        <w:rPr>
          <w:rFonts w:ascii="Times New Roman" w:eastAsia="Times New Roman" w:hAnsi="Times New Roman" w:cs="Times New Roman"/>
          <w:color w:val="000000"/>
        </w:rPr>
        <w:t xml:space="preserve">konanie oceny i wyboru operacji, zgodnie z wykazem zawartym </w:t>
      </w:r>
      <w:r w:rsidR="00247AA3">
        <w:rPr>
          <w:rFonts w:ascii="Times New Roman" w:eastAsia="Times New Roman" w:hAnsi="Times New Roman" w:cs="Times New Roman"/>
          <w:color w:val="000000"/>
        </w:rPr>
        <w:t>w Wytycznych</w:t>
      </w:r>
      <w:r w:rsidR="00247AA3" w:rsidRPr="00247AA3">
        <w:rPr>
          <w:rFonts w:ascii="Times New Roman" w:eastAsia="Times New Roman" w:hAnsi="Times New Roman" w:cs="Times New Roman"/>
          <w:color w:val="000000"/>
        </w:rPr>
        <w:t xml:space="preserve"> w zakresie niektórych zasad</w:t>
      </w:r>
      <w:r w:rsidR="00247AA3">
        <w:rPr>
          <w:rFonts w:ascii="Times New Roman" w:eastAsia="Times New Roman" w:hAnsi="Times New Roman" w:cs="Times New Roman"/>
          <w:color w:val="000000"/>
        </w:rPr>
        <w:t xml:space="preserve"> dokonywania wyboru operacji lub </w:t>
      </w:r>
      <w:proofErr w:type="spellStart"/>
      <w:r w:rsidR="00247AA3" w:rsidRPr="00247AA3">
        <w:rPr>
          <w:rFonts w:ascii="Times New Roman" w:eastAsia="Times New Roman" w:hAnsi="Times New Roman" w:cs="Times New Roman"/>
          <w:color w:val="000000"/>
        </w:rPr>
        <w:t>grantobiorców</w:t>
      </w:r>
      <w:proofErr w:type="spellEnd"/>
      <w:r w:rsidR="00247AA3" w:rsidRPr="00247AA3">
        <w:rPr>
          <w:rFonts w:ascii="Times New Roman" w:eastAsia="Times New Roman" w:hAnsi="Times New Roman" w:cs="Times New Roman"/>
          <w:color w:val="000000"/>
        </w:rPr>
        <w:t xml:space="preserve"> przez lokalne grupy działania</w:t>
      </w:r>
    </w:p>
    <w:p w14:paraId="000000B7" w14:textId="0021FF89" w:rsidR="004F2955" w:rsidRDefault="00247AA3" w:rsidP="000475D3">
      <w:pPr>
        <w:widowControl w:val="0"/>
        <w:numPr>
          <w:ilvl w:val="0"/>
          <w:numId w:val="2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LGD</w:t>
      </w:r>
      <w:r w:rsidR="00C52233">
        <w:rPr>
          <w:rFonts w:ascii="Times New Roman" w:eastAsia="Times New Roman" w:hAnsi="Times New Roman" w:cs="Times New Roman"/>
          <w:color w:val="000000"/>
        </w:rPr>
        <w:t xml:space="preserve"> za pomocą PUE informuje wnioskodawców o wyniku oceny ich operacji.</w:t>
      </w:r>
    </w:p>
    <w:p w14:paraId="000000B8" w14:textId="01F9DE15" w:rsidR="004F2955" w:rsidRDefault="00C52233" w:rsidP="000475D3">
      <w:pPr>
        <w:widowControl w:val="0"/>
        <w:numPr>
          <w:ilvl w:val="0"/>
          <w:numId w:val="2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2-</w:t>
      </w:r>
      <w:r w:rsidR="007648DD">
        <w:rPr>
          <w:rFonts w:ascii="Times New Roman" w:eastAsia="Times New Roman" w:hAnsi="Times New Roman" w:cs="Times New Roman"/>
          <w:color w:val="000000"/>
        </w:rPr>
        <w:t>6</w:t>
      </w:r>
      <w:r>
        <w:rPr>
          <w:rFonts w:ascii="Times New Roman" w:eastAsia="Times New Roman" w:hAnsi="Times New Roman" w:cs="Times New Roman"/>
          <w:color w:val="000000"/>
        </w:rPr>
        <w:t>, powinny zakończ</w:t>
      </w:r>
      <w:r w:rsidR="007648DD">
        <w:rPr>
          <w:rFonts w:ascii="Times New Roman" w:eastAsia="Times New Roman" w:hAnsi="Times New Roman" w:cs="Times New Roman"/>
          <w:color w:val="000000"/>
        </w:rPr>
        <w:t>yć się w terminie 60 dni</w:t>
      </w:r>
      <w:r>
        <w:rPr>
          <w:rFonts w:ascii="Times New Roman" w:eastAsia="Times New Roman" w:hAnsi="Times New Roman" w:cs="Times New Roman"/>
          <w:color w:val="000000"/>
        </w:rPr>
        <w:t xml:space="preserve"> od dnia następującego po ostatnim dniu terminu składania wniosków, który został wskazany w § 9 ust. 1.</w:t>
      </w:r>
    </w:p>
    <w:p w14:paraId="000000B9" w14:textId="7DB9B0F6" w:rsidR="004F2955" w:rsidRDefault="00C52233" w:rsidP="000475D3">
      <w:pPr>
        <w:widowControl w:val="0"/>
        <w:numPr>
          <w:ilvl w:val="0"/>
          <w:numId w:val="2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Przeprowadzenie przez LGD czyn</w:t>
      </w:r>
      <w:r w:rsidR="007648DD">
        <w:rPr>
          <w:rFonts w:ascii="Times New Roman" w:eastAsia="Times New Roman" w:hAnsi="Times New Roman" w:cs="Times New Roman"/>
          <w:color w:val="000000"/>
        </w:rPr>
        <w:t>ności, o których mowa w ust. 2-6</w:t>
      </w:r>
      <w:r>
        <w:rPr>
          <w:rFonts w:ascii="Times New Roman" w:eastAsia="Times New Roman" w:hAnsi="Times New Roman" w:cs="Times New Roman"/>
          <w:color w:val="000000"/>
        </w:rPr>
        <w:t>, odbywa się zgodnie z przepisami ustawy RLKS, a także zgodnie z Regulaminem</w:t>
      </w:r>
      <w:r w:rsidR="00ED3573">
        <w:rPr>
          <w:rFonts w:ascii="Times New Roman" w:eastAsia="Times New Roman" w:hAnsi="Times New Roman" w:cs="Times New Roman"/>
          <w:color w:val="000000"/>
        </w:rPr>
        <w:t xml:space="preserve"> Rady oraz Procedurą</w:t>
      </w:r>
      <w:r>
        <w:rPr>
          <w:rFonts w:ascii="Times New Roman" w:eastAsia="Times New Roman" w:hAnsi="Times New Roman" w:cs="Times New Roman"/>
          <w:color w:val="000000"/>
        </w:rPr>
        <w:t xml:space="preserve">, które są </w:t>
      </w:r>
      <w:r w:rsidR="00ED3573">
        <w:rPr>
          <w:rFonts w:ascii="Times New Roman" w:eastAsia="Times New Roman" w:hAnsi="Times New Roman" w:cs="Times New Roman"/>
          <w:color w:val="000000"/>
        </w:rPr>
        <w:t>dostępne pod adresem: www.wielkopolskawschodnia.pl</w:t>
      </w:r>
      <w:r>
        <w:rPr>
          <w:rFonts w:ascii="Times New Roman" w:eastAsia="Times New Roman" w:hAnsi="Times New Roman" w:cs="Times New Roman"/>
          <w:color w:val="000000"/>
        </w:rPr>
        <w:t>.</w:t>
      </w:r>
    </w:p>
    <w:p w14:paraId="000000BA" w14:textId="77777777" w:rsidR="004F2955" w:rsidRDefault="00C52233" w:rsidP="000475D3">
      <w:pPr>
        <w:keepNext/>
        <w:keepLines/>
        <w:widowControl w:val="0"/>
        <w:numPr>
          <w:ilvl w:val="0"/>
          <w:numId w:val="19"/>
        </w:numPr>
        <w:pBdr>
          <w:top w:val="nil"/>
          <w:left w:val="nil"/>
          <w:bottom w:val="nil"/>
          <w:right w:val="nil"/>
          <w:between w:val="nil"/>
        </w:pBdr>
        <w:tabs>
          <w:tab w:val="left" w:pos="284"/>
        </w:tabs>
        <w:spacing w:after="120" w:line="276" w:lineRule="auto"/>
        <w:ind w:left="284" w:right="4520" w:hanging="284"/>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Postępowanie przed SW</w:t>
      </w:r>
    </w:p>
    <w:p w14:paraId="000000BB" w14:textId="77777777" w:rsidR="004F2955" w:rsidRDefault="00C52233" w:rsidP="000475D3">
      <w:pPr>
        <w:widowControl w:val="0"/>
        <w:numPr>
          <w:ilvl w:val="0"/>
          <w:numId w:val="1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otrzymaniu dokumentów potwierdzających dokonanie wyboru operacji oraz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SW przeprowadza postępowanie w sprawie o przyznanie pomocy, tj. dokonuje:</w:t>
      </w:r>
    </w:p>
    <w:p w14:paraId="000000BC" w14:textId="77777777" w:rsidR="004F2955" w:rsidRDefault="00C52233" w:rsidP="000475D3">
      <w:pPr>
        <w:widowControl w:val="0"/>
        <w:numPr>
          <w:ilvl w:val="0"/>
          <w:numId w:val="22"/>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oceny i wyboru operacji przez LGD,</w:t>
      </w:r>
    </w:p>
    <w:p w14:paraId="000000BD" w14:textId="77777777" w:rsidR="004F2955" w:rsidRDefault="00C52233" w:rsidP="000475D3">
      <w:pPr>
        <w:widowControl w:val="0"/>
        <w:numPr>
          <w:ilvl w:val="0"/>
          <w:numId w:val="22"/>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000000BE" w14:textId="77777777" w:rsidR="004F2955" w:rsidRDefault="00C52233" w:rsidP="000475D3">
      <w:pPr>
        <w:widowControl w:val="0"/>
        <w:numPr>
          <w:ilvl w:val="0"/>
          <w:numId w:val="22"/>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14:paraId="000000BF" w14:textId="77777777" w:rsidR="004F2955" w:rsidRDefault="00C52233" w:rsidP="000475D3">
      <w:pPr>
        <w:widowControl w:val="0"/>
        <w:numPr>
          <w:ilvl w:val="0"/>
          <w:numId w:val="22"/>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000000C0" w14:textId="77777777" w:rsidR="004F2955" w:rsidRDefault="00C52233" w:rsidP="000475D3">
      <w:pPr>
        <w:widowControl w:val="0"/>
        <w:numPr>
          <w:ilvl w:val="0"/>
          <w:numId w:val="22"/>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000000C1" w14:textId="77777777" w:rsidR="004F2955" w:rsidRDefault="00C52233" w:rsidP="000475D3">
      <w:pPr>
        <w:widowControl w:val="0"/>
        <w:numPr>
          <w:ilvl w:val="0"/>
          <w:numId w:val="1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00000C2" w14:textId="77777777" w:rsidR="004F2955" w:rsidRDefault="00C52233" w:rsidP="000475D3">
      <w:pPr>
        <w:widowControl w:val="0"/>
        <w:numPr>
          <w:ilvl w:val="0"/>
          <w:numId w:val="1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000000C3" w14:textId="77777777" w:rsidR="004F2955" w:rsidRDefault="00C52233" w:rsidP="000475D3">
      <w:pPr>
        <w:widowControl w:val="0"/>
        <w:numPr>
          <w:ilvl w:val="0"/>
          <w:numId w:val="26"/>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C4" w14:textId="77777777" w:rsidR="004F2955" w:rsidRDefault="00C52233" w:rsidP="000475D3">
      <w:pPr>
        <w:widowControl w:val="0"/>
        <w:numPr>
          <w:ilvl w:val="0"/>
          <w:numId w:val="26"/>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71C8E0E9" w14:textId="2C39FE6A" w:rsidR="00152DE2" w:rsidRDefault="00C52233" w:rsidP="000475D3">
      <w:pPr>
        <w:widowControl w:val="0"/>
        <w:numPr>
          <w:ilvl w:val="0"/>
          <w:numId w:val="26"/>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w:t>
      </w:r>
      <w:r w:rsidR="00E130DD">
        <w:rPr>
          <w:rFonts w:ascii="Times New Roman" w:eastAsia="Times New Roman" w:hAnsi="Times New Roman" w:cs="Times New Roman"/>
          <w:color w:val="000000"/>
        </w:rPr>
        <w:t>, albo</w:t>
      </w:r>
      <w:r>
        <w:rPr>
          <w:rFonts w:ascii="Times New Roman" w:eastAsia="Times New Roman" w:hAnsi="Times New Roman" w:cs="Times New Roman"/>
          <w:color w:val="000000"/>
        </w:rPr>
        <w:t xml:space="preserve"> </w:t>
      </w:r>
    </w:p>
    <w:p w14:paraId="000000C5" w14:textId="21C2F5B4" w:rsidR="004F2955" w:rsidRDefault="00152DE2" w:rsidP="000475D3">
      <w:pPr>
        <w:widowControl w:val="0"/>
        <w:numPr>
          <w:ilvl w:val="0"/>
          <w:numId w:val="26"/>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w:t>
      </w:r>
      <w:r w:rsidR="00E130DD">
        <w:rPr>
          <w:rFonts w:ascii="Times New Roman" w:eastAsia="Times New Roman" w:hAnsi="Times New Roman" w:cs="Times New Roman"/>
          <w:color w:val="000000"/>
        </w:rPr>
        <w:t xml:space="preserve">pozostawieniu wniosku bez rozpatrzenia – </w:t>
      </w:r>
      <w:r w:rsidR="00E914DF">
        <w:rPr>
          <w:rFonts w:ascii="Times New Roman" w:eastAsia="Times New Roman" w:hAnsi="Times New Roman" w:cs="Times New Roman"/>
          <w:color w:val="000000"/>
        </w:rPr>
        <w:t>po upływie 6 miesięcy od dnia udostępnienia ZW przez LGD dokumentó</w:t>
      </w:r>
      <w:r w:rsidR="002253F9">
        <w:rPr>
          <w:rFonts w:ascii="Times New Roman" w:eastAsia="Times New Roman" w:hAnsi="Times New Roman" w:cs="Times New Roman"/>
          <w:color w:val="000000"/>
        </w:rPr>
        <w:t xml:space="preserve">w potwierdzających dokonanie oceny i wyboru operacji, </w:t>
      </w:r>
      <w:r w:rsidR="00E130DD">
        <w:rPr>
          <w:rFonts w:ascii="Times New Roman" w:eastAsia="Times New Roman" w:hAnsi="Times New Roman" w:cs="Times New Roman"/>
          <w:color w:val="000000"/>
        </w:rPr>
        <w:t>w przypadku</w:t>
      </w:r>
      <w:r w:rsidR="00C52233">
        <w:rPr>
          <w:rFonts w:ascii="Times New Roman" w:eastAsia="Times New Roman" w:hAnsi="Times New Roman" w:cs="Times New Roman"/>
          <w:color w:val="000000"/>
        </w:rPr>
        <w:t xml:space="preserve"> wyczerpania środków przeznaczonych na przyznanie pomocy na operacje w ramach</w:t>
      </w:r>
      <w:r w:rsidR="00C52233">
        <w:t xml:space="preserve"> </w:t>
      </w:r>
      <w:r w:rsidR="00C52233">
        <w:rPr>
          <w:rFonts w:ascii="Times New Roman" w:eastAsia="Times New Roman" w:hAnsi="Times New Roman" w:cs="Times New Roman"/>
          <w:color w:val="000000"/>
        </w:rPr>
        <w:t>naboru wniosków.</w:t>
      </w:r>
    </w:p>
    <w:p w14:paraId="000000C6" w14:textId="77777777" w:rsidR="004F2955" w:rsidRDefault="00C52233" w:rsidP="000475D3">
      <w:pPr>
        <w:widowControl w:val="0"/>
        <w:numPr>
          <w:ilvl w:val="0"/>
          <w:numId w:val="1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000000C7" w14:textId="77777777" w:rsidR="004F2955" w:rsidRDefault="00C52233" w:rsidP="000475D3">
      <w:pPr>
        <w:widowControl w:val="0"/>
        <w:numPr>
          <w:ilvl w:val="0"/>
          <w:numId w:val="41"/>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zachodzi którakolwiek z przesłanek wymienionych w art. 17 ust. 2 ustawy RLKS;</w:t>
      </w:r>
    </w:p>
    <w:p w14:paraId="000000C8" w14:textId="77777777" w:rsidR="004F2955" w:rsidRDefault="00C52233" w:rsidP="000475D3">
      <w:pPr>
        <w:widowControl w:val="0"/>
        <w:numPr>
          <w:ilvl w:val="0"/>
          <w:numId w:val="41"/>
        </w:numPr>
        <w:pBdr>
          <w:top w:val="nil"/>
          <w:left w:val="nil"/>
          <w:bottom w:val="nil"/>
          <w:right w:val="nil"/>
          <w:between w:val="nil"/>
        </w:pBdr>
        <w:tabs>
          <w:tab w:val="left" w:pos="426"/>
        </w:tabs>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wykluczeniu z możliwości otrzymania pomocy, o którym mowa w art. 99 ustawy PS WPR;</w:t>
      </w:r>
    </w:p>
    <w:p w14:paraId="000000C9" w14:textId="77777777" w:rsidR="004F2955" w:rsidRDefault="00C52233" w:rsidP="000475D3">
      <w:pPr>
        <w:widowControl w:val="0"/>
        <w:numPr>
          <w:ilvl w:val="0"/>
          <w:numId w:val="41"/>
        </w:numPr>
        <w:pBdr>
          <w:top w:val="nil"/>
          <w:left w:val="nil"/>
          <w:bottom w:val="nil"/>
          <w:right w:val="nil"/>
          <w:between w:val="nil"/>
        </w:pBdr>
        <w:tabs>
          <w:tab w:val="left" w:pos="426"/>
        </w:tabs>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14:paraId="000000CA" w14:textId="77777777" w:rsidR="004F2955" w:rsidRDefault="00C52233" w:rsidP="000475D3">
      <w:pPr>
        <w:widowControl w:val="0"/>
        <w:numPr>
          <w:ilvl w:val="0"/>
          <w:numId w:val="41"/>
        </w:numPr>
        <w:pBdr>
          <w:top w:val="nil"/>
          <w:left w:val="nil"/>
          <w:bottom w:val="nil"/>
          <w:right w:val="nil"/>
          <w:between w:val="nil"/>
        </w:pBdr>
        <w:tabs>
          <w:tab w:val="left" w:pos="426"/>
        </w:tabs>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000000CB" w14:textId="77777777" w:rsidR="004F2955" w:rsidRDefault="00C52233" w:rsidP="000475D3">
      <w:pPr>
        <w:widowControl w:val="0"/>
        <w:numPr>
          <w:ilvl w:val="0"/>
          <w:numId w:val="41"/>
        </w:numPr>
        <w:pBdr>
          <w:top w:val="nil"/>
          <w:left w:val="nil"/>
          <w:bottom w:val="nil"/>
          <w:right w:val="nil"/>
          <w:between w:val="nil"/>
        </w:pBdr>
        <w:tabs>
          <w:tab w:val="left" w:pos="426"/>
        </w:tabs>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000000CC" w14:textId="77777777" w:rsidR="004F2955" w:rsidRDefault="00C52233" w:rsidP="000475D3">
      <w:pPr>
        <w:widowControl w:val="0"/>
        <w:numPr>
          <w:ilvl w:val="0"/>
          <w:numId w:val="1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000000CD" w14:textId="77777777" w:rsidR="004F2955" w:rsidRDefault="00C52233" w:rsidP="000475D3">
      <w:pPr>
        <w:widowControl w:val="0"/>
        <w:numPr>
          <w:ilvl w:val="1"/>
          <w:numId w:val="16"/>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000000CF" w14:textId="77777777" w:rsidR="004F2955" w:rsidRDefault="00C52233" w:rsidP="000475D3">
      <w:pPr>
        <w:widowControl w:val="0"/>
        <w:numPr>
          <w:ilvl w:val="0"/>
          <w:numId w:val="11"/>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000000D0" w14:textId="77777777" w:rsidR="004F2955" w:rsidRDefault="00C52233" w:rsidP="000475D3">
      <w:pPr>
        <w:widowControl w:val="0"/>
        <w:numPr>
          <w:ilvl w:val="0"/>
          <w:numId w:val="11"/>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D1" w14:textId="77777777" w:rsidR="004F2955" w:rsidRDefault="00C52233" w:rsidP="000475D3">
      <w:pPr>
        <w:widowControl w:val="0"/>
        <w:numPr>
          <w:ilvl w:val="1"/>
          <w:numId w:val="16"/>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00000D2" w14:textId="77777777" w:rsidR="004F2955" w:rsidRDefault="00C52233" w:rsidP="000475D3">
      <w:pPr>
        <w:widowControl w:val="0"/>
        <w:numPr>
          <w:ilvl w:val="0"/>
          <w:numId w:val="1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1-3, powinny zostać zakończone przez SW w terminie 3 miesięcy </w:t>
      </w:r>
      <w:r>
        <w:rPr>
          <w:rFonts w:ascii="Times New Roman" w:eastAsia="Times New Roman" w:hAnsi="Times New Roman" w:cs="Times New Roman"/>
          <w:color w:val="000000"/>
        </w:rPr>
        <w:lastRenderedPageBreak/>
        <w:t xml:space="preserve">od udostępnienia mu dokumentów przez LGD zgodnie z tytułem I ust. 5 niniejszego paragrafu. 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000000D3" w14:textId="77777777" w:rsidR="004F2955" w:rsidRDefault="00C52233" w:rsidP="000475D3">
      <w:pPr>
        <w:widowControl w:val="0"/>
        <w:numPr>
          <w:ilvl w:val="0"/>
          <w:numId w:val="1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000000D4" w14:textId="77777777" w:rsidR="004F2955" w:rsidRDefault="00C52233" w:rsidP="000475D3">
      <w:pPr>
        <w:widowControl w:val="0"/>
        <w:numPr>
          <w:ilvl w:val="0"/>
          <w:numId w:val="1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000000D5" w14:textId="77777777" w:rsidR="004F2955" w:rsidRDefault="00C52233" w:rsidP="000475D3">
      <w:pPr>
        <w:widowControl w:val="0"/>
        <w:numPr>
          <w:ilvl w:val="1"/>
          <w:numId w:val="18"/>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000000D6" w14:textId="77777777" w:rsidR="004F2955" w:rsidRDefault="00C52233" w:rsidP="000475D3">
      <w:pPr>
        <w:widowControl w:val="0"/>
        <w:numPr>
          <w:ilvl w:val="1"/>
          <w:numId w:val="18"/>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000000D7" w14:textId="77777777" w:rsidR="004F2955" w:rsidRDefault="00C52233" w:rsidP="00EF1994">
      <w:pPr>
        <w:widowControl w:val="0"/>
        <w:numPr>
          <w:ilvl w:val="0"/>
          <w:numId w:val="1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000000D8" w14:textId="77777777" w:rsidR="004F2955" w:rsidRDefault="00C52233">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000000D9" w14:textId="546CD909" w:rsidR="004F2955" w:rsidRDefault="00C52233">
      <w:pPr>
        <w:widowControl w:val="0"/>
        <w:numPr>
          <w:ilvl w:val="0"/>
          <w:numId w:val="17"/>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postępowań w sprawach o przyznanie</w:t>
      </w:r>
      <w:r w:rsidR="00784F3D">
        <w:rPr>
          <w:rFonts w:ascii="Times New Roman" w:eastAsia="Times New Roman" w:hAnsi="Times New Roman" w:cs="Times New Roman"/>
          <w:color w:val="000000"/>
        </w:rPr>
        <w:t xml:space="preserve"> pomocy stosuje się przepisy Kpa</w:t>
      </w:r>
      <w:r>
        <w:rPr>
          <w:rFonts w:ascii="Times New Roman" w:eastAsia="Times New Roman" w:hAnsi="Times New Roman" w:cs="Times New Roman"/>
          <w:color w:val="000000"/>
        </w:rPr>
        <w:t xml:space="preserve"> dotyczące właściwości miejscowej organów, wyłączenia pracowników organu, udostępniania akt oraz skarg i wniosków, o ile ustawa PS WPR lub ustawa RLKS nie stanowi inaczej.</w:t>
      </w:r>
    </w:p>
    <w:p w14:paraId="000000DA" w14:textId="77777777" w:rsidR="004F2955" w:rsidRDefault="004F2955">
      <w:pPr>
        <w:widowControl w:val="0"/>
        <w:spacing w:after="0" w:line="276" w:lineRule="auto"/>
        <w:ind w:left="425"/>
        <w:jc w:val="both"/>
        <w:rPr>
          <w:rFonts w:ascii="Times New Roman" w:eastAsia="Times New Roman" w:hAnsi="Times New Roman" w:cs="Times New Roman"/>
          <w:color w:val="000000"/>
        </w:rPr>
      </w:pPr>
    </w:p>
    <w:p w14:paraId="000000DB"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21" w:name="_heading=h.1v1yuxt" w:colFirst="0" w:colLast="0"/>
      <w:bookmarkEnd w:id="21"/>
      <w:r>
        <w:rPr>
          <w:rFonts w:ascii="Times New Roman" w:eastAsia="Times New Roman" w:hAnsi="Times New Roman" w:cs="Times New Roman"/>
          <w:b/>
          <w:sz w:val="28"/>
          <w:szCs w:val="28"/>
        </w:rPr>
        <w:t xml:space="preserve">§ 9. Termin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 ramach niniejszego naboru wniosków</w:t>
      </w:r>
    </w:p>
    <w:p w14:paraId="000000DC" w14:textId="3568B418" w:rsidR="004F2955" w:rsidRDefault="00C52233" w:rsidP="00EF1994">
      <w:pPr>
        <w:widowControl w:val="0"/>
        <w:numPr>
          <w:ilvl w:val="0"/>
          <w:numId w:val="3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Termin składania </w:t>
      </w:r>
      <w:proofErr w:type="spellStart"/>
      <w:r>
        <w:rPr>
          <w:rFonts w:ascii="Times New Roman" w:eastAsia="Times New Roman" w:hAnsi="Times New Roman" w:cs="Times New Roman"/>
          <w:color w:val="000000"/>
        </w:rPr>
        <w:t>WoP</w:t>
      </w:r>
      <w:r w:rsidR="00784F3D">
        <w:rPr>
          <w:rFonts w:ascii="Times New Roman" w:eastAsia="Times New Roman" w:hAnsi="Times New Roman" w:cs="Times New Roman"/>
          <w:color w:val="000000"/>
        </w:rPr>
        <w:t>P</w:t>
      </w:r>
      <w:proofErr w:type="spellEnd"/>
      <w:r w:rsidR="00784F3D">
        <w:rPr>
          <w:rFonts w:ascii="Times New Roman" w:eastAsia="Times New Roman" w:hAnsi="Times New Roman" w:cs="Times New Roman"/>
          <w:color w:val="000000"/>
        </w:rPr>
        <w:t xml:space="preserve"> rozpoczyna się 03 marca 2025 roku</w:t>
      </w:r>
      <w:r w:rsidR="0090125B">
        <w:rPr>
          <w:rFonts w:ascii="Times New Roman" w:eastAsia="Times New Roman" w:hAnsi="Times New Roman" w:cs="Times New Roman"/>
          <w:color w:val="000000"/>
        </w:rPr>
        <w:t xml:space="preserve"> i kończy się 28 marca 2025 roku</w:t>
      </w:r>
      <w:r>
        <w:rPr>
          <w:rFonts w:ascii="Times New Roman" w:eastAsia="Times New Roman" w:hAnsi="Times New Roman" w:cs="Times New Roman"/>
          <w:color w:val="000000"/>
        </w:rPr>
        <w:t xml:space="preserve">. </w:t>
      </w:r>
    </w:p>
    <w:p w14:paraId="000000DD" w14:textId="77777777" w:rsidR="004F2955" w:rsidRDefault="00C52233" w:rsidP="00EF1994">
      <w:pPr>
        <w:widowControl w:val="0"/>
        <w:numPr>
          <w:ilvl w:val="0"/>
          <w:numId w:val="37"/>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000000DE" w14:textId="77777777" w:rsidR="004F2955" w:rsidRDefault="004F2955">
      <w:pPr>
        <w:widowControl w:val="0"/>
        <w:spacing w:after="0" w:line="276" w:lineRule="auto"/>
        <w:ind w:left="425"/>
        <w:jc w:val="both"/>
        <w:rPr>
          <w:rFonts w:ascii="Times New Roman" w:eastAsia="Times New Roman" w:hAnsi="Times New Roman" w:cs="Times New Roman"/>
          <w:color w:val="000000"/>
        </w:rPr>
      </w:pPr>
    </w:p>
    <w:p w14:paraId="000000DF"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22" w:name="_heading=h.4f1mdlm" w:colFirst="0" w:colLast="0"/>
      <w:bookmarkEnd w:id="22"/>
      <w:r>
        <w:rPr>
          <w:rFonts w:ascii="Times New Roman" w:eastAsia="Times New Roman" w:hAnsi="Times New Roman" w:cs="Times New Roman"/>
          <w:b/>
          <w:sz w:val="28"/>
          <w:szCs w:val="28"/>
        </w:rPr>
        <w:t xml:space="preserve">§ 10. Sposób i forma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i </w:t>
      </w:r>
      <w:proofErr w:type="spellStart"/>
      <w:r>
        <w:rPr>
          <w:rFonts w:ascii="Times New Roman" w:eastAsia="Times New Roman" w:hAnsi="Times New Roman" w:cs="Times New Roman"/>
          <w:b/>
          <w:sz w:val="28"/>
          <w:szCs w:val="28"/>
        </w:rPr>
        <w:t>WoP</w:t>
      </w:r>
      <w:proofErr w:type="spellEnd"/>
      <w:r>
        <w:rPr>
          <w:rFonts w:ascii="Times New Roman" w:eastAsia="Times New Roman" w:hAnsi="Times New Roman" w:cs="Times New Roman"/>
          <w:b/>
          <w:sz w:val="28"/>
          <w:szCs w:val="28"/>
        </w:rPr>
        <w:t xml:space="preserve"> oraz informacja o dokumentach niezbędnych do przyznania i wypłaty pomocy</w:t>
      </w:r>
    </w:p>
    <w:p w14:paraId="000000E0" w14:textId="00D09424" w:rsidR="004F2955" w:rsidRDefault="00C52233" w:rsidP="00EF1994">
      <w:pPr>
        <w:widowControl w:val="0"/>
        <w:numPr>
          <w:ilvl w:val="0"/>
          <w:numId w:val="28"/>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należy składać za pomocą PUE, który jest dostępny pod adresem: </w:t>
      </w:r>
      <w:r w:rsidR="0090125B" w:rsidRPr="0090125B">
        <w:rPr>
          <w:rFonts w:ascii="Times New Roman" w:eastAsia="Times New Roman" w:hAnsi="Times New Roman" w:cs="Times New Roman"/>
          <w:color w:val="000000"/>
        </w:rPr>
        <w:t>https://epue.arimr.gov.pl/pl/strona-glowna</w:t>
      </w:r>
      <w:r>
        <w:rPr>
          <w:rFonts w:ascii="Times New Roman" w:eastAsia="Times New Roman" w:hAnsi="Times New Roman" w:cs="Times New Roman"/>
          <w:color w:val="000000"/>
        </w:rPr>
        <w:t xml:space="preserve">. 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t>
      </w:r>
      <w:r w:rsidRPr="0090125B">
        <w:rPr>
          <w:rFonts w:ascii="Times New Roman" w:eastAsia="Times New Roman" w:hAnsi="Times New Roman" w:cs="Times New Roman"/>
          <w:color w:val="000000"/>
          <w:u w:val="single"/>
        </w:rPr>
        <w:t xml:space="preserve">Warunkiem złożenia </w:t>
      </w:r>
      <w:proofErr w:type="spellStart"/>
      <w:r w:rsidRPr="0090125B">
        <w:rPr>
          <w:rFonts w:ascii="Times New Roman" w:eastAsia="Times New Roman" w:hAnsi="Times New Roman" w:cs="Times New Roman"/>
          <w:color w:val="000000"/>
          <w:u w:val="single"/>
        </w:rPr>
        <w:t>WoPP</w:t>
      </w:r>
      <w:proofErr w:type="spellEnd"/>
      <w:r w:rsidRPr="0090125B">
        <w:rPr>
          <w:rFonts w:ascii="Times New Roman" w:eastAsia="Times New Roman" w:hAnsi="Times New Roman" w:cs="Times New Roman"/>
          <w:color w:val="000000"/>
          <w:u w:val="single"/>
        </w:rPr>
        <w:t xml:space="preserve"> i </w:t>
      </w:r>
      <w:proofErr w:type="spellStart"/>
      <w:r w:rsidRPr="0090125B">
        <w:rPr>
          <w:rFonts w:ascii="Times New Roman" w:eastAsia="Times New Roman" w:hAnsi="Times New Roman" w:cs="Times New Roman"/>
          <w:color w:val="000000"/>
          <w:u w:val="single"/>
        </w:rPr>
        <w:t>WoP</w:t>
      </w:r>
      <w:proofErr w:type="spellEnd"/>
      <w:r w:rsidRPr="0090125B">
        <w:rPr>
          <w:rFonts w:ascii="Times New Roman" w:eastAsia="Times New Roman" w:hAnsi="Times New Roman" w:cs="Times New Roman"/>
          <w:color w:val="000000"/>
          <w:u w:val="single"/>
        </w:rPr>
        <w:t xml:space="preserve"> za pomocą PUE jest posiadanie przez wnioskodawcę numeru EP</w:t>
      </w:r>
      <w:r>
        <w:rPr>
          <w:rFonts w:ascii="Times New Roman" w:eastAsia="Times New Roman" w:hAnsi="Times New Roman" w:cs="Times New Roman"/>
          <w:color w:val="000000"/>
        </w:rPr>
        <w:t>.</w:t>
      </w:r>
    </w:p>
    <w:p w14:paraId="000000E1" w14:textId="77777777" w:rsidR="004F2955" w:rsidRDefault="00C52233" w:rsidP="00EF1994">
      <w:pPr>
        <w:widowControl w:val="0"/>
        <w:numPr>
          <w:ilvl w:val="0"/>
          <w:numId w:val="28"/>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w:t>
      </w:r>
      <w:r>
        <w:rPr>
          <w:rFonts w:ascii="Times New Roman" w:eastAsia="Times New Roman" w:hAnsi="Times New Roman" w:cs="Times New Roman"/>
          <w:color w:val="000000"/>
        </w:rPr>
        <w:lastRenderedPageBreak/>
        <w:t>przyznania pomocy.</w:t>
      </w:r>
    </w:p>
    <w:p w14:paraId="000000E2" w14:textId="77777777" w:rsidR="004F2955" w:rsidRDefault="00C52233" w:rsidP="00EF1994">
      <w:pPr>
        <w:widowControl w:val="0"/>
        <w:numPr>
          <w:ilvl w:val="0"/>
          <w:numId w:val="28"/>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załączników do tego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odpowiedzialność ponosi wnioskodawca. Powyższe stosuje się także do składania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w:t>
      </w:r>
    </w:p>
    <w:p w14:paraId="000000E3" w14:textId="12D0600A" w:rsidR="004F2955" w:rsidRDefault="00C52233" w:rsidP="00EF1994">
      <w:pPr>
        <w:widowControl w:val="0"/>
        <w:numPr>
          <w:ilvl w:val="0"/>
          <w:numId w:val="28"/>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w:t>
      </w:r>
      <w:r w:rsidR="00204343">
        <w:rPr>
          <w:rFonts w:ascii="Times New Roman" w:eastAsia="Times New Roman" w:hAnsi="Times New Roman" w:cs="Times New Roman"/>
          <w:color w:val="000000"/>
        </w:rPr>
        <w:t xml:space="preserve">w </w:t>
      </w:r>
      <w:r>
        <w:rPr>
          <w:rFonts w:ascii="Times New Roman" w:eastAsia="Times New Roman" w:hAnsi="Times New Roman" w:cs="Times New Roman"/>
          <w:color w:val="000000"/>
        </w:rPr>
        <w:t xml:space="preserve">dowolnym momencie wycofać złożony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przypadku wycofania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wnioskodawca może złożyć ponownie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000000E4" w14:textId="3D375FE0" w:rsidR="004F2955" w:rsidRDefault="00C52233" w:rsidP="00EF1994">
      <w:pPr>
        <w:widowControl w:val="0"/>
        <w:numPr>
          <w:ilvl w:val="0"/>
          <w:numId w:val="28"/>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sidRPr="002B752F">
        <w:rPr>
          <w:rFonts w:ascii="Times New Roman" w:eastAsia="Times New Roman" w:hAnsi="Times New Roman" w:cs="Times New Roman"/>
          <w:color w:val="000000"/>
        </w:rPr>
        <w:t>Wykaz dokumentów niezbędnych do przyznania pomocy, które powinny zostać dołączone do </w:t>
      </w:r>
      <w:proofErr w:type="spellStart"/>
      <w:r w:rsidRPr="002B752F">
        <w:rPr>
          <w:rFonts w:ascii="Times New Roman" w:eastAsia="Times New Roman" w:hAnsi="Times New Roman" w:cs="Times New Roman"/>
          <w:color w:val="000000"/>
        </w:rPr>
        <w:t>WoPP</w:t>
      </w:r>
      <w:proofErr w:type="spellEnd"/>
      <w:r w:rsidRPr="002B752F">
        <w:rPr>
          <w:rFonts w:ascii="Times New Roman" w:eastAsia="Times New Roman" w:hAnsi="Times New Roman" w:cs="Times New Roman"/>
          <w:color w:val="000000"/>
        </w:rPr>
        <w:t>, stanowi załącznik do Regulaminu</w:t>
      </w:r>
      <w:r>
        <w:rPr>
          <w:rFonts w:ascii="Times New Roman" w:eastAsia="Times New Roman" w:hAnsi="Times New Roman" w:cs="Times New Roman"/>
          <w:color w:val="000000"/>
        </w:rPr>
        <w:t xml:space="preserve">. Lista dokumentów jest zależna od formularza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Wykaz dokumentów niezbędnych do wypłaty pomocy </w:t>
      </w:r>
      <w:r w:rsidR="00DD0527">
        <w:rPr>
          <w:rFonts w:ascii="Times New Roman" w:eastAsia="Times New Roman" w:hAnsi="Times New Roman" w:cs="Times New Roman"/>
          <w:color w:val="000000"/>
        </w:rPr>
        <w:t>zgodny z</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oraz postanowienia </w:t>
      </w:r>
      <w:proofErr w:type="spellStart"/>
      <w:r>
        <w:rPr>
          <w:rFonts w:ascii="Times New Roman" w:eastAsia="Times New Roman" w:hAnsi="Times New Roman" w:cs="Times New Roman"/>
          <w:color w:val="000000"/>
        </w:rPr>
        <w:t>UoPP</w:t>
      </w:r>
      <w:proofErr w:type="spellEnd"/>
      <w:r w:rsidR="00DD0527">
        <w:rPr>
          <w:rFonts w:ascii="Times New Roman" w:eastAsia="Times New Roman" w:hAnsi="Times New Roman" w:cs="Times New Roman"/>
          <w:color w:val="000000"/>
        </w:rPr>
        <w:t xml:space="preserve"> stanowi załącznik do Regulaminu</w:t>
      </w:r>
      <w:r>
        <w:rPr>
          <w:rFonts w:ascii="Times New Roman" w:eastAsia="Times New Roman" w:hAnsi="Times New Roman" w:cs="Times New Roman"/>
          <w:color w:val="000000"/>
        </w:rPr>
        <w:t>.</w:t>
      </w:r>
    </w:p>
    <w:p w14:paraId="000000E5" w14:textId="77777777" w:rsidR="004F2955" w:rsidRDefault="00C52233" w:rsidP="00EF1994">
      <w:pPr>
        <w:widowControl w:val="0"/>
        <w:numPr>
          <w:ilvl w:val="0"/>
          <w:numId w:val="28"/>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informuje o wszelkich istotnych zmianach w zakresie danych i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oraz dołączonych do niego dokumentach niezwłocznie po zaistnieniu tych zmian.</w:t>
      </w:r>
    </w:p>
    <w:p w14:paraId="000000E6" w14:textId="77777777" w:rsidR="004F2955" w:rsidRDefault="004F2955">
      <w:pPr>
        <w:widowControl w:val="0"/>
        <w:spacing w:after="0" w:line="276" w:lineRule="auto"/>
        <w:ind w:left="425"/>
        <w:jc w:val="both"/>
        <w:rPr>
          <w:rFonts w:ascii="Times New Roman" w:eastAsia="Times New Roman" w:hAnsi="Times New Roman" w:cs="Times New Roman"/>
          <w:color w:val="000000"/>
        </w:rPr>
      </w:pPr>
    </w:p>
    <w:p w14:paraId="000000E7"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23" w:name="_heading=h.2u6wntf" w:colFirst="0" w:colLast="0"/>
      <w:bookmarkEnd w:id="23"/>
      <w:r>
        <w:rPr>
          <w:rFonts w:ascii="Times New Roman" w:eastAsia="Times New Roman" w:hAnsi="Times New Roman" w:cs="Times New Roman"/>
          <w:b/>
          <w:sz w:val="28"/>
          <w:szCs w:val="28"/>
        </w:rPr>
        <w:t xml:space="preserve">§ 11. Zakres, w jakim jest możliwe uzupełnianie lub poprawianie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sposób, forma i termin złożenia uzupełnień i poprawek</w:t>
      </w:r>
    </w:p>
    <w:p w14:paraId="000000E8" w14:textId="75A51240" w:rsidR="004F2955" w:rsidRDefault="00C52233" w:rsidP="00EF1994">
      <w:pPr>
        <w:widowControl w:val="0"/>
        <w:numPr>
          <w:ilvl w:val="0"/>
          <w:numId w:val="30"/>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bookmarkStart w:id="24" w:name="_heading=h.19c6y18" w:colFirst="0" w:colLast="0"/>
      <w:bookmarkEnd w:id="24"/>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oceny i wyboru operacji lub ustalenia kwoty pomocy, LGD wzywa wnioskodawcę do złożenia tych wyjaśnień lub dokumentów w terminie</w:t>
      </w:r>
      <w:r w:rsidRPr="00FD177C">
        <w:rPr>
          <w:rFonts w:ascii="Times New Roman" w:eastAsia="Times New Roman" w:hAnsi="Times New Roman" w:cs="Times New Roman"/>
          <w:color w:val="000000"/>
        </w:rPr>
        <w:t xml:space="preserve"> </w:t>
      </w:r>
      <w:r w:rsidR="00FD177C" w:rsidRPr="00FD177C">
        <w:rPr>
          <w:rFonts w:ascii="Times New Roman" w:eastAsia="Times New Roman" w:hAnsi="Times New Roman" w:cs="Times New Roman"/>
          <w:color w:val="000000"/>
        </w:rPr>
        <w:t>7</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dni od dnia doręczenia wezwania.</w:t>
      </w:r>
    </w:p>
    <w:p w14:paraId="000000E9" w14:textId="77777777" w:rsidR="004F2955" w:rsidRDefault="00C52233" w:rsidP="00EF1994">
      <w:pPr>
        <w:widowControl w:val="0"/>
        <w:numPr>
          <w:ilvl w:val="0"/>
          <w:numId w:val="30"/>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0EA" w14:textId="77777777" w:rsidR="004F2955" w:rsidRDefault="00C52233" w:rsidP="00EF1994">
      <w:pPr>
        <w:widowControl w:val="0"/>
        <w:numPr>
          <w:ilvl w:val="0"/>
          <w:numId w:val="30"/>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000000EB" w14:textId="77777777" w:rsidR="004F2955" w:rsidRDefault="00C52233" w:rsidP="00EF1994">
      <w:pPr>
        <w:widowControl w:val="0"/>
        <w:numPr>
          <w:ilvl w:val="0"/>
          <w:numId w:val="30"/>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000000EC" w14:textId="77777777" w:rsidR="004F2955" w:rsidRDefault="00C52233" w:rsidP="00EF1994">
      <w:pPr>
        <w:widowControl w:val="0"/>
        <w:numPr>
          <w:ilvl w:val="0"/>
          <w:numId w:val="30"/>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000000ED" w14:textId="77777777" w:rsidR="004F2955" w:rsidRDefault="00C52233" w:rsidP="00EF1994">
      <w:pPr>
        <w:widowControl w:val="0"/>
        <w:numPr>
          <w:ilvl w:val="0"/>
          <w:numId w:val="30"/>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EE" w14:textId="77777777" w:rsidR="004F2955" w:rsidRDefault="00C52233" w:rsidP="00EF1994">
      <w:pPr>
        <w:widowControl w:val="0"/>
        <w:numPr>
          <w:ilvl w:val="0"/>
          <w:numId w:val="30"/>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SW na etapie weryfikacji, o której mowa w § 8 tytuł II:</w:t>
      </w:r>
    </w:p>
    <w:p w14:paraId="000000EF" w14:textId="77777777" w:rsidR="004F2955" w:rsidRDefault="00C52233" w:rsidP="00EF1994">
      <w:pPr>
        <w:numPr>
          <w:ilvl w:val="0"/>
          <w:numId w:val="35"/>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000000F0" w14:textId="77777777" w:rsidR="004F2955" w:rsidRDefault="00C52233" w:rsidP="00EF1994">
      <w:pPr>
        <w:numPr>
          <w:ilvl w:val="0"/>
          <w:numId w:val="35"/>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000000F1" w14:textId="77777777" w:rsidR="004F2955" w:rsidRDefault="00C52233" w:rsidP="00EF1994">
      <w:pPr>
        <w:numPr>
          <w:ilvl w:val="0"/>
          <w:numId w:val="35"/>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0F2" w14:textId="77777777" w:rsidR="004F2955" w:rsidRDefault="00C52233">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000000F3" w14:textId="77777777" w:rsidR="004F2955" w:rsidRDefault="00C52233" w:rsidP="00EF1994">
      <w:pPr>
        <w:widowControl w:val="0"/>
        <w:numPr>
          <w:ilvl w:val="0"/>
          <w:numId w:val="30"/>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00000F4" w14:textId="77777777" w:rsidR="004F2955" w:rsidRDefault="00C52233" w:rsidP="00EF1994">
      <w:pPr>
        <w:widowControl w:val="0"/>
        <w:numPr>
          <w:ilvl w:val="0"/>
          <w:numId w:val="30"/>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wezwania, o którym mowa w ust. 7, wnioskodawca może dokonać korekty we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F5" w14:textId="77777777" w:rsidR="004F2955" w:rsidRDefault="00C52233">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000000F6" w14:textId="77777777" w:rsidR="004F2955" w:rsidRDefault="00C52233" w:rsidP="00EF1994">
      <w:pPr>
        <w:widowControl w:val="0"/>
        <w:numPr>
          <w:ilvl w:val="0"/>
          <w:numId w:val="31"/>
        </w:numPr>
        <w:pBdr>
          <w:top w:val="nil"/>
          <w:left w:val="nil"/>
          <w:bottom w:val="nil"/>
          <w:right w:val="nil"/>
          <w:between w:val="nil"/>
        </w:pBdr>
        <w:spacing w:after="120" w:line="276"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wniósł prośbę w terminie 14 dni od dnia ustania przyczyn uchybienia;</w:t>
      </w:r>
    </w:p>
    <w:p w14:paraId="000000F7" w14:textId="77777777" w:rsidR="004F2955" w:rsidRDefault="00C52233" w:rsidP="00EF1994">
      <w:pPr>
        <w:widowControl w:val="0"/>
        <w:numPr>
          <w:ilvl w:val="0"/>
          <w:numId w:val="31"/>
        </w:numPr>
        <w:pBdr>
          <w:top w:val="nil"/>
          <w:left w:val="nil"/>
          <w:bottom w:val="nil"/>
          <w:right w:val="nil"/>
          <w:between w:val="nil"/>
        </w:pBdr>
        <w:spacing w:after="120" w:line="276"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uprawdopodobnił, że uchybienie nastąpiło bez jego winy;</w:t>
      </w:r>
    </w:p>
    <w:p w14:paraId="000000F8" w14:textId="77777777" w:rsidR="004F2955" w:rsidRDefault="00C52233" w:rsidP="00EF1994">
      <w:pPr>
        <w:widowControl w:val="0"/>
        <w:numPr>
          <w:ilvl w:val="0"/>
          <w:numId w:val="31"/>
        </w:numPr>
        <w:pBdr>
          <w:top w:val="nil"/>
          <w:left w:val="nil"/>
          <w:bottom w:val="nil"/>
          <w:right w:val="nil"/>
          <w:between w:val="nil"/>
        </w:pBdr>
        <w:spacing w:after="120" w:line="276" w:lineRule="auto"/>
        <w:ind w:left="709"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000000F9" w14:textId="77777777" w:rsidR="004F2955" w:rsidRDefault="00C52233">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14:paraId="000000FA" w14:textId="77777777" w:rsidR="004F2955" w:rsidRDefault="00C52233">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 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FB" w14:textId="77777777" w:rsidR="004F2955" w:rsidRDefault="00C52233">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i bez zachowania formy korespondencji wskazanej w ust. 2,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SW zostanie dokonana z pominięciem złożonych w ten sposób uzupełnień, poprawek lub </w:t>
      </w:r>
      <w:r>
        <w:rPr>
          <w:rFonts w:ascii="Times New Roman" w:eastAsia="Times New Roman" w:hAnsi="Times New Roman" w:cs="Times New Roman"/>
          <w:color w:val="000000"/>
        </w:rPr>
        <w:lastRenderedPageBreak/>
        <w:t>wyjaśnień.</w:t>
      </w:r>
    </w:p>
    <w:p w14:paraId="000000FC" w14:textId="77777777" w:rsidR="004F2955" w:rsidRDefault="00C52233">
      <w:pPr>
        <w:widowControl w:val="0"/>
        <w:numPr>
          <w:ilvl w:val="0"/>
          <w:numId w:val="3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000000FD" w14:textId="77777777" w:rsidR="004F2955" w:rsidRDefault="004F2955">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000000FE"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25" w:name="_heading=h.3tbugp1" w:colFirst="0" w:colLast="0"/>
      <w:bookmarkEnd w:id="25"/>
      <w:r>
        <w:rPr>
          <w:rFonts w:ascii="Times New Roman" w:eastAsia="Times New Roman" w:hAnsi="Times New Roman" w:cs="Times New Roman"/>
          <w:b/>
          <w:sz w:val="28"/>
          <w:szCs w:val="28"/>
        </w:rPr>
        <w:t>§ 12. Sposób wymiany korespondencji między wnioskodawcą a LGD i SW</w:t>
      </w:r>
    </w:p>
    <w:p w14:paraId="000000FF" w14:textId="77777777" w:rsidR="004F2955" w:rsidRDefault="00C52233" w:rsidP="00EF1994">
      <w:pPr>
        <w:widowControl w:val="0"/>
        <w:numPr>
          <w:ilvl w:val="0"/>
          <w:numId w:val="36"/>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00000100" w14:textId="77777777" w:rsidR="004F2955" w:rsidRDefault="00C52233" w:rsidP="00EF1994">
      <w:pPr>
        <w:widowControl w:val="0"/>
        <w:numPr>
          <w:ilvl w:val="0"/>
          <w:numId w:val="36"/>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00000101" w14:textId="77777777" w:rsidR="004F2955" w:rsidRDefault="00C52233" w:rsidP="00EF1994">
      <w:pPr>
        <w:widowControl w:val="0"/>
        <w:numPr>
          <w:ilvl w:val="0"/>
          <w:numId w:val="36"/>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00000102" w14:textId="77777777" w:rsidR="004F2955" w:rsidRDefault="00C52233" w:rsidP="00EF1994">
      <w:pPr>
        <w:widowControl w:val="0"/>
        <w:numPr>
          <w:ilvl w:val="0"/>
          <w:numId w:val="13"/>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uprawnionej do reprezentacji tego podmiotu – jeżeli jego reprezentacja jest jednoosobowa;</w:t>
      </w:r>
    </w:p>
    <w:p w14:paraId="00000103" w14:textId="77777777" w:rsidR="004F2955" w:rsidRDefault="00C52233" w:rsidP="00EF1994">
      <w:pPr>
        <w:widowControl w:val="0"/>
        <w:numPr>
          <w:ilvl w:val="0"/>
          <w:numId w:val="13"/>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14:paraId="00000104" w14:textId="77777777" w:rsidR="004F2955" w:rsidRDefault="00C52233" w:rsidP="00EF1994">
      <w:pPr>
        <w:widowControl w:val="0"/>
        <w:numPr>
          <w:ilvl w:val="0"/>
          <w:numId w:val="36"/>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Uwierzytelnienie w PUE przez wnioskodawcę następuje:</w:t>
      </w:r>
    </w:p>
    <w:p w14:paraId="00000105" w14:textId="77777777" w:rsidR="004F2955" w:rsidRDefault="00C52233" w:rsidP="00EF1994">
      <w:pPr>
        <w:widowControl w:val="0"/>
        <w:numPr>
          <w:ilvl w:val="1"/>
          <w:numId w:val="2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00000106" w14:textId="77777777" w:rsidR="004F2955" w:rsidRDefault="00C52233" w:rsidP="00EF1994">
      <w:pPr>
        <w:widowControl w:val="0"/>
        <w:numPr>
          <w:ilvl w:val="1"/>
          <w:numId w:val="20"/>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00000107" w14:textId="77777777" w:rsidR="004F2955" w:rsidRDefault="00C52233" w:rsidP="00EF1994">
      <w:pPr>
        <w:widowControl w:val="0"/>
        <w:numPr>
          <w:ilvl w:val="0"/>
          <w:numId w:val="36"/>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następują zgodnie z poniższymi regułami:</w:t>
      </w:r>
    </w:p>
    <w:p w14:paraId="00000108" w14:textId="77777777" w:rsidR="004F2955" w:rsidRDefault="00C52233" w:rsidP="00EF1994">
      <w:pPr>
        <w:widowControl w:val="0"/>
        <w:numPr>
          <w:ilvl w:val="0"/>
          <w:numId w:val="21"/>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00000109" w14:textId="77777777" w:rsidR="004F2955" w:rsidRDefault="00C52233" w:rsidP="00EF1994">
      <w:pPr>
        <w:widowControl w:val="0"/>
        <w:numPr>
          <w:ilvl w:val="0"/>
          <w:numId w:val="21"/>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0000010A" w14:textId="77777777" w:rsidR="004F2955" w:rsidRDefault="00C52233" w:rsidP="00EF1994">
      <w:pPr>
        <w:widowControl w:val="0"/>
        <w:numPr>
          <w:ilvl w:val="1"/>
          <w:numId w:val="14"/>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0000010B" w14:textId="77777777" w:rsidR="004F2955" w:rsidRDefault="00C52233" w:rsidP="00EF1994">
      <w:pPr>
        <w:widowControl w:val="0"/>
        <w:numPr>
          <w:ilvl w:val="1"/>
          <w:numId w:val="14"/>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0C" w14:textId="77777777" w:rsidR="004F2955" w:rsidRDefault="00C52233" w:rsidP="00EF1994">
      <w:pPr>
        <w:widowControl w:val="0"/>
        <w:numPr>
          <w:ilvl w:val="0"/>
          <w:numId w:val="21"/>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0D" w14:textId="77777777" w:rsidR="004F2955" w:rsidRDefault="00C52233" w:rsidP="00EF1994">
      <w:pPr>
        <w:widowControl w:val="0"/>
        <w:numPr>
          <w:ilvl w:val="0"/>
          <w:numId w:val="21"/>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000010E" w14:textId="77777777" w:rsidR="004F2955" w:rsidRDefault="00C52233" w:rsidP="00EF1994">
      <w:pPr>
        <w:widowControl w:val="0"/>
        <w:numPr>
          <w:ilvl w:val="0"/>
          <w:numId w:val="21"/>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0F" w14:textId="77777777" w:rsidR="004F2955" w:rsidRDefault="00C52233" w:rsidP="00EF1994">
      <w:pPr>
        <w:widowControl w:val="0"/>
        <w:numPr>
          <w:ilvl w:val="0"/>
          <w:numId w:val="21"/>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10" w14:textId="77777777" w:rsidR="004F2955" w:rsidRDefault="00C52233" w:rsidP="00EF1994">
      <w:pPr>
        <w:widowControl w:val="0"/>
        <w:numPr>
          <w:ilvl w:val="0"/>
          <w:numId w:val="21"/>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00000111" w14:textId="77777777" w:rsidR="004F2955" w:rsidRDefault="00C52233" w:rsidP="00EF1994">
      <w:pPr>
        <w:widowControl w:val="0"/>
        <w:numPr>
          <w:ilvl w:val="0"/>
          <w:numId w:val="15"/>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00000112" w14:textId="77777777" w:rsidR="004F2955" w:rsidRDefault="00C52233" w:rsidP="00EF1994">
      <w:pPr>
        <w:widowControl w:val="0"/>
        <w:numPr>
          <w:ilvl w:val="0"/>
          <w:numId w:val="15"/>
        </w:numPr>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0000113" w14:textId="77777777" w:rsidR="004F2955" w:rsidRDefault="00C52233" w:rsidP="00EF1994">
      <w:pPr>
        <w:widowControl w:val="0"/>
        <w:numPr>
          <w:ilvl w:val="0"/>
          <w:numId w:val="21"/>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00000114" w14:textId="77777777" w:rsidR="004F2955" w:rsidRDefault="00C52233" w:rsidP="00EF1994">
      <w:pPr>
        <w:widowControl w:val="0"/>
        <w:numPr>
          <w:ilvl w:val="0"/>
          <w:numId w:val="21"/>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00000115" w14:textId="77777777" w:rsidR="004F2955" w:rsidRDefault="00C52233" w:rsidP="00EF1994">
      <w:pPr>
        <w:widowControl w:val="0"/>
        <w:numPr>
          <w:ilvl w:val="0"/>
          <w:numId w:val="21"/>
        </w:numPr>
        <w:pBdr>
          <w:top w:val="nil"/>
          <w:left w:val="nil"/>
          <w:bottom w:val="nil"/>
          <w:right w:val="nil"/>
          <w:between w:val="nil"/>
        </w:pBdr>
        <w:spacing w:after="12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0000116" w14:textId="77777777" w:rsidR="004F2955" w:rsidRDefault="00C52233" w:rsidP="00EF1994">
      <w:pPr>
        <w:widowControl w:val="0"/>
        <w:numPr>
          <w:ilvl w:val="0"/>
          <w:numId w:val="36"/>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0000117" w14:textId="77777777" w:rsidR="004F2955" w:rsidRDefault="00C52233" w:rsidP="00EF1994">
      <w:pPr>
        <w:widowControl w:val="0"/>
        <w:numPr>
          <w:ilvl w:val="0"/>
          <w:numId w:val="36"/>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w:t>
      </w:r>
      <w:r>
        <w:rPr>
          <w:rFonts w:ascii="Times New Roman" w:eastAsia="Times New Roman" w:hAnsi="Times New Roman" w:cs="Times New Roman"/>
          <w:color w:val="000000"/>
        </w:rPr>
        <w:lastRenderedPageBreak/>
        <w:t>jest zobowiązany przekazać do LGD/SW oryginały</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0000118" w14:textId="77777777" w:rsidR="004F2955" w:rsidRDefault="004F2955">
      <w:pPr>
        <w:spacing w:after="0" w:line="276" w:lineRule="auto"/>
        <w:rPr>
          <w:rFonts w:ascii="Times New Roman" w:eastAsia="Times New Roman" w:hAnsi="Times New Roman" w:cs="Times New Roman"/>
        </w:rPr>
      </w:pPr>
    </w:p>
    <w:p w14:paraId="00000119"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26" w:name="_heading=h.28h4qwu" w:colFirst="0" w:colLast="0"/>
      <w:bookmarkEnd w:id="26"/>
      <w:r>
        <w:rPr>
          <w:rFonts w:ascii="Times New Roman" w:eastAsia="Times New Roman" w:hAnsi="Times New Roman" w:cs="Times New Roman"/>
          <w:b/>
          <w:sz w:val="28"/>
          <w:szCs w:val="28"/>
        </w:rPr>
        <w:t xml:space="preserve">§ 13. Informacja o miejscu udostępnienia LSR, formularza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formularza </w:t>
      </w:r>
      <w:proofErr w:type="spellStart"/>
      <w:r>
        <w:rPr>
          <w:rFonts w:ascii="Times New Roman" w:eastAsia="Times New Roman" w:hAnsi="Times New Roman" w:cs="Times New Roman"/>
          <w:b/>
          <w:sz w:val="28"/>
          <w:szCs w:val="28"/>
        </w:rPr>
        <w:t>UoPP</w:t>
      </w:r>
      <w:proofErr w:type="spellEnd"/>
    </w:p>
    <w:p w14:paraId="0000011A" w14:textId="262244AA" w:rsidR="004F2955" w:rsidRDefault="00C52233" w:rsidP="00EF1994">
      <w:pPr>
        <w:widowControl w:val="0"/>
        <w:numPr>
          <w:ilvl w:val="0"/>
          <w:numId w:val="29"/>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LSR dostępna jest pod adresem: </w:t>
      </w:r>
      <w:r w:rsidR="00D0143C" w:rsidRPr="00D0143C">
        <w:rPr>
          <w:rFonts w:ascii="Times New Roman" w:eastAsia="Times New Roman" w:hAnsi="Times New Roman" w:cs="Times New Roman"/>
          <w:color w:val="000000"/>
        </w:rPr>
        <w:t>http://www.wielkopolskawschodnia.pl/lsr_n.php</w:t>
      </w:r>
      <w:r>
        <w:rPr>
          <w:rFonts w:ascii="Times New Roman" w:eastAsia="Times New Roman" w:hAnsi="Times New Roman" w:cs="Times New Roman"/>
          <w:color w:val="000000"/>
        </w:rPr>
        <w:t>.</w:t>
      </w:r>
    </w:p>
    <w:p w14:paraId="0000011B" w14:textId="59089FB7" w:rsidR="004F2955" w:rsidRDefault="00C52233" w:rsidP="006F6F31">
      <w:pPr>
        <w:widowControl w:val="0"/>
        <w:numPr>
          <w:ilvl w:val="0"/>
          <w:numId w:val="29"/>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dostępny jest pod adresem: </w:t>
      </w:r>
      <w:hyperlink r:id="rId9" w:history="1">
        <w:r w:rsidR="006F6F31" w:rsidRPr="00295008">
          <w:rPr>
            <w:rStyle w:val="Hipercze"/>
            <w:rFonts w:ascii="Times New Roman" w:eastAsia="Times New Roman" w:hAnsi="Times New Roman" w:cs="Times New Roman"/>
          </w:rPr>
          <w:t>https://epue.arimr.gov.pl/pl/strona-glowna</w:t>
        </w:r>
      </w:hyperlink>
      <w:r w:rsidR="006F6F31">
        <w:rPr>
          <w:rFonts w:ascii="Times New Roman" w:eastAsia="Times New Roman" w:hAnsi="Times New Roman" w:cs="Times New Roman"/>
          <w:color w:val="000000"/>
        </w:rPr>
        <w:t xml:space="preserve"> po zalogowaniu się do systemu.</w:t>
      </w:r>
    </w:p>
    <w:p w14:paraId="0000011C" w14:textId="0D52F16A" w:rsidR="004F2955" w:rsidRDefault="00C52233" w:rsidP="009D06C8">
      <w:pPr>
        <w:widowControl w:val="0"/>
        <w:numPr>
          <w:ilvl w:val="0"/>
          <w:numId w:val="29"/>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Formularz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dostępny jest pod adresem</w:t>
      </w:r>
      <w:r w:rsidR="009D06C8">
        <w:rPr>
          <w:rFonts w:ascii="Times New Roman" w:eastAsia="Times New Roman" w:hAnsi="Times New Roman" w:cs="Times New Roman"/>
          <w:color w:val="000000"/>
        </w:rPr>
        <w:br/>
      </w:r>
      <w:hyperlink r:id="rId10" w:history="1">
        <w:r w:rsidR="009D06C8" w:rsidRPr="00295008">
          <w:rPr>
            <w:rStyle w:val="Hipercze"/>
            <w:rFonts w:ascii="Times New Roman" w:eastAsia="Times New Roman" w:hAnsi="Times New Roman" w:cs="Times New Roman"/>
          </w:rPr>
          <w:t>http://www.wielkopolskawschodnia.pl/aktualne_nab_n.php</w:t>
        </w:r>
      </w:hyperlink>
      <w:r w:rsidR="009D06C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
    <w:p w14:paraId="0000011D" w14:textId="77777777" w:rsidR="004F2955" w:rsidRDefault="004F2955">
      <w:pPr>
        <w:widowControl w:val="0"/>
        <w:tabs>
          <w:tab w:val="left" w:pos="426"/>
        </w:tabs>
        <w:spacing w:after="120" w:line="276" w:lineRule="auto"/>
        <w:jc w:val="both"/>
        <w:rPr>
          <w:rFonts w:ascii="Times New Roman" w:eastAsia="Times New Roman" w:hAnsi="Times New Roman" w:cs="Times New Roman"/>
          <w:color w:val="000000"/>
        </w:rPr>
      </w:pPr>
    </w:p>
    <w:p w14:paraId="0000011E"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27" w:name="_heading=h.nmf14n" w:colFirst="0" w:colLast="0"/>
      <w:bookmarkEnd w:id="27"/>
      <w:r>
        <w:rPr>
          <w:rFonts w:ascii="Times New Roman" w:eastAsia="Times New Roman" w:hAnsi="Times New Roman" w:cs="Times New Roman"/>
          <w:b/>
          <w:sz w:val="28"/>
          <w:szCs w:val="28"/>
        </w:rPr>
        <w:t>§ 14. Informacja o środkach zaskarżenia przysługujących wnioskodawcy oraz podmiot właściwy do ich rozpatrzenia</w:t>
      </w:r>
    </w:p>
    <w:p w14:paraId="0000011F" w14:textId="77777777" w:rsidR="004F2955" w:rsidRDefault="00C52233" w:rsidP="00EF1994">
      <w:pPr>
        <w:widowControl w:val="0"/>
        <w:numPr>
          <w:ilvl w:val="0"/>
          <w:numId w:val="3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bookmarkStart w:id="28" w:name="_heading=h.37m2jsg" w:colFirst="0" w:colLast="0"/>
      <w:bookmarkEnd w:id="28"/>
      <w:r>
        <w:rPr>
          <w:rFonts w:ascii="Times New Roman" w:eastAsia="Times New Roman" w:hAnsi="Times New Roman" w:cs="Times New Roman"/>
          <w:color w:val="000000"/>
        </w:rPr>
        <w:t>W sytuacjach określonych w art. 22 ust. 1 ustawy RLKS Wnioskodawcy przysługuje prawo wniesienia protestu od wyniku dokonanej przez LGD oceny jego operacji i ustalenia kwoty pomocy.</w:t>
      </w:r>
    </w:p>
    <w:p w14:paraId="00000120" w14:textId="77777777" w:rsidR="004F2955" w:rsidRDefault="00C52233" w:rsidP="00EF1994">
      <w:pPr>
        <w:widowControl w:val="0"/>
        <w:numPr>
          <w:ilvl w:val="0"/>
          <w:numId w:val="3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0000121" w14:textId="77777777" w:rsidR="004F2955" w:rsidRDefault="00C52233" w:rsidP="00EF1994">
      <w:pPr>
        <w:widowControl w:val="0"/>
        <w:numPr>
          <w:ilvl w:val="0"/>
          <w:numId w:val="3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000122" w14:textId="77777777" w:rsidR="004F2955" w:rsidRDefault="00C52233" w:rsidP="00EF1994">
      <w:pPr>
        <w:widowControl w:val="0"/>
        <w:numPr>
          <w:ilvl w:val="0"/>
          <w:numId w:val="3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23" w14:textId="77777777" w:rsidR="004F2955" w:rsidRDefault="00C52233" w:rsidP="00EF1994">
      <w:pPr>
        <w:widowControl w:val="0"/>
        <w:numPr>
          <w:ilvl w:val="0"/>
          <w:numId w:val="3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00000124" w14:textId="77777777" w:rsidR="004F2955" w:rsidRDefault="00C52233" w:rsidP="00EF1994">
      <w:pPr>
        <w:widowControl w:val="0"/>
        <w:numPr>
          <w:ilvl w:val="0"/>
          <w:numId w:val="3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0000125" w14:textId="77777777" w:rsidR="004F2955" w:rsidRDefault="00C52233" w:rsidP="00EF1994">
      <w:pPr>
        <w:widowControl w:val="0"/>
        <w:numPr>
          <w:ilvl w:val="0"/>
          <w:numId w:val="32"/>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00000126" w14:textId="77777777" w:rsidR="004F2955" w:rsidRDefault="00C52233" w:rsidP="00EF1994">
      <w:pPr>
        <w:widowControl w:val="0"/>
        <w:numPr>
          <w:ilvl w:val="1"/>
          <w:numId w:val="32"/>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00000127" w14:textId="77777777" w:rsidR="004F2955" w:rsidRDefault="00C52233" w:rsidP="00EF1994">
      <w:pPr>
        <w:widowControl w:val="0"/>
        <w:numPr>
          <w:ilvl w:val="1"/>
          <w:numId w:val="32"/>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w:t>
      </w:r>
    </w:p>
    <w:p w14:paraId="00000128" w14:textId="77777777" w:rsidR="004F2955" w:rsidRDefault="00C52233">
      <w:pPr>
        <w:widowControl w:val="0"/>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z przyczyn innych niż unieważnienie naboru wniosków wnioskodawcy przysługuje prawo </w:t>
      </w:r>
      <w:r>
        <w:rPr>
          <w:rFonts w:ascii="Times New Roman" w:eastAsia="Times New Roman" w:hAnsi="Times New Roman" w:cs="Times New Roman"/>
          <w:color w:val="000000"/>
        </w:rPr>
        <w:lastRenderedPageBreak/>
        <w:t>wniesienia do wojewódzkiego sądu administracyjnego skargi na zasadach i w trybie określonym dla aktów lub czynności, o których mowa w art. 3 § 2 pkt 4 ustawy PPSA.</w:t>
      </w:r>
    </w:p>
    <w:p w14:paraId="00000129" w14:textId="77777777" w:rsidR="004F2955" w:rsidRDefault="004F2955">
      <w:pPr>
        <w:spacing w:after="0" w:line="276" w:lineRule="auto"/>
        <w:rPr>
          <w:rFonts w:ascii="Times New Roman" w:eastAsia="Times New Roman" w:hAnsi="Times New Roman" w:cs="Times New Roman"/>
        </w:rPr>
      </w:pPr>
    </w:p>
    <w:p w14:paraId="0000012A" w14:textId="77777777" w:rsidR="004F2955" w:rsidRDefault="00C52233">
      <w:pPr>
        <w:pStyle w:val="Nagwek1"/>
        <w:spacing w:before="0" w:after="120" w:line="276" w:lineRule="auto"/>
        <w:jc w:val="both"/>
        <w:rPr>
          <w:rFonts w:ascii="Times New Roman" w:eastAsia="Times New Roman" w:hAnsi="Times New Roman" w:cs="Times New Roman"/>
          <w:b/>
          <w:sz w:val="28"/>
          <w:szCs w:val="28"/>
        </w:rPr>
      </w:pPr>
      <w:bookmarkStart w:id="29" w:name="_heading=h.1mrcu09" w:colFirst="0" w:colLast="0"/>
      <w:bookmarkEnd w:id="29"/>
      <w:r>
        <w:rPr>
          <w:rFonts w:ascii="Times New Roman" w:eastAsia="Times New Roman" w:hAnsi="Times New Roman" w:cs="Times New Roman"/>
          <w:b/>
          <w:sz w:val="28"/>
          <w:szCs w:val="28"/>
        </w:rPr>
        <w:t>§ 15. Postanowienia końcowe</w:t>
      </w:r>
    </w:p>
    <w:p w14:paraId="0000012B" w14:textId="77777777" w:rsidR="004F2955" w:rsidRDefault="00C52233" w:rsidP="00EF1994">
      <w:pPr>
        <w:widowControl w:val="0"/>
        <w:numPr>
          <w:ilvl w:val="0"/>
          <w:numId w:val="3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rozporządzenia 2021/2115, a także postanowienia Wytycznych podstawowych i Wytycznych szczegółowych, które są dostępne pod adresem </w:t>
      </w:r>
      <w:hyperlink r:id="rId11">
        <w:r>
          <w:rPr>
            <w:rFonts w:ascii="Times New Roman" w:eastAsia="Times New Roman" w:hAnsi="Times New Roman" w:cs="Times New Roman"/>
            <w:color w:val="000000"/>
          </w:rPr>
          <w:t>https://www.gov.pl/web/rolnictwo/wytyczne3</w:t>
        </w:r>
      </w:hyperlink>
      <w:r>
        <w:rPr>
          <w:rFonts w:ascii="Times New Roman" w:eastAsia="Times New Roman" w:hAnsi="Times New Roman" w:cs="Times New Roman"/>
          <w:color w:val="000000"/>
        </w:rPr>
        <w:t>.</w:t>
      </w:r>
    </w:p>
    <w:p w14:paraId="0000012C" w14:textId="77777777" w:rsidR="004F2955" w:rsidRDefault="00C52233" w:rsidP="00EF1994">
      <w:pPr>
        <w:widowControl w:val="0"/>
        <w:numPr>
          <w:ilvl w:val="0"/>
          <w:numId w:val="3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Składając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0000012D" w14:textId="06D7ADF0" w:rsidR="004F2955" w:rsidRDefault="00C52233" w:rsidP="00EF1994">
      <w:pPr>
        <w:widowControl w:val="0"/>
        <w:numPr>
          <w:ilvl w:val="0"/>
          <w:numId w:val="3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Dane kontaktowe LGD przeprowadzającego nabór wniosków </w:t>
      </w:r>
      <w:r w:rsidR="009E0945">
        <w:rPr>
          <w:rFonts w:ascii="Times New Roman" w:eastAsia="Times New Roman" w:hAnsi="Times New Roman" w:cs="Times New Roman"/>
          <w:color w:val="000000"/>
        </w:rPr>
        <w:t xml:space="preserve">Stowarzyszenie „Wielkopolska Wschodnia ul. Chopina 12, 62-511 Kramsk, tel. 63 245 18 58, e-mail: </w:t>
      </w:r>
      <w:hyperlink r:id="rId12" w:history="1">
        <w:r w:rsidR="000D05D3" w:rsidRPr="00313237">
          <w:rPr>
            <w:rStyle w:val="Hipercze"/>
            <w:rFonts w:ascii="Times New Roman" w:eastAsia="Times New Roman" w:hAnsi="Times New Roman" w:cs="Times New Roman"/>
          </w:rPr>
          <w:t>biuro@wielkopolskawschodnia.pl</w:t>
        </w:r>
      </w:hyperlink>
      <w:r w:rsidR="000D05D3">
        <w:rPr>
          <w:rFonts w:ascii="Times New Roman" w:eastAsia="Times New Roman" w:hAnsi="Times New Roman" w:cs="Times New Roman"/>
          <w:color w:val="000000"/>
        </w:rPr>
        <w:t xml:space="preserve">. </w:t>
      </w:r>
    </w:p>
    <w:p w14:paraId="1B38786D" w14:textId="7EB4743C" w:rsidR="000D05D3" w:rsidRDefault="000D05D3" w:rsidP="00EF1994">
      <w:pPr>
        <w:widowControl w:val="0"/>
        <w:pBdr>
          <w:top w:val="nil"/>
          <w:left w:val="nil"/>
          <w:bottom w:val="nil"/>
          <w:right w:val="nil"/>
          <w:between w:val="nil"/>
        </w:pBdr>
        <w:spacing w:after="120" w:line="276" w:lineRule="auto"/>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Biuro Stowarzyszenia „Wielkopolska Wschodnia” ul. Kurpińskiego 6,62-511 Kramsk</w:t>
      </w:r>
    </w:p>
    <w:p w14:paraId="0000012E" w14:textId="77777777" w:rsidR="004F2955" w:rsidRDefault="00C52233" w:rsidP="00EF1994">
      <w:pPr>
        <w:widowControl w:val="0"/>
        <w:numPr>
          <w:ilvl w:val="0"/>
          <w:numId w:val="33"/>
        </w:numPr>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Załącznikami do Regulaminu są:</w:t>
      </w:r>
    </w:p>
    <w:p w14:paraId="0000012F" w14:textId="70A4BF40" w:rsidR="004F2955" w:rsidRDefault="00C52233" w:rsidP="008D71AD">
      <w:pPr>
        <w:widowControl w:val="0"/>
        <w:numPr>
          <w:ilvl w:val="1"/>
          <w:numId w:val="33"/>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nr 1 – Kryteria </w:t>
      </w:r>
      <w:r w:rsidR="001F37D6">
        <w:rPr>
          <w:rFonts w:ascii="Times New Roman" w:eastAsia="Times New Roman" w:hAnsi="Times New Roman" w:cs="Times New Roman"/>
          <w:color w:val="000000"/>
        </w:rPr>
        <w:t>wyboru</w:t>
      </w:r>
      <w:r>
        <w:rPr>
          <w:rFonts w:ascii="Times New Roman" w:eastAsia="Times New Roman" w:hAnsi="Times New Roman" w:cs="Times New Roman"/>
          <w:color w:val="000000"/>
        </w:rPr>
        <w:t xml:space="preserve"> operacji;</w:t>
      </w:r>
    </w:p>
    <w:p w14:paraId="00000130" w14:textId="30540D3E" w:rsidR="004F2955" w:rsidRDefault="00C52233" w:rsidP="008D71AD">
      <w:pPr>
        <w:widowControl w:val="0"/>
        <w:numPr>
          <w:ilvl w:val="1"/>
          <w:numId w:val="33"/>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2 – wykaz załączników niezbędnych do przyznania pomocy, które p</w:t>
      </w:r>
      <w:r w:rsidR="00A44F56">
        <w:rPr>
          <w:rFonts w:ascii="Times New Roman" w:eastAsia="Times New Roman" w:hAnsi="Times New Roman" w:cs="Times New Roman"/>
          <w:color w:val="000000"/>
        </w:rPr>
        <w:t xml:space="preserve">owinny zostać dołączone do </w:t>
      </w:r>
      <w:proofErr w:type="spellStart"/>
      <w:r w:rsidR="00A44F56">
        <w:rPr>
          <w:rFonts w:ascii="Times New Roman" w:eastAsia="Times New Roman" w:hAnsi="Times New Roman" w:cs="Times New Roman"/>
          <w:color w:val="000000"/>
        </w:rPr>
        <w:t>WoPP</w:t>
      </w:r>
      <w:proofErr w:type="spellEnd"/>
      <w:r w:rsidR="00A44F56">
        <w:rPr>
          <w:rFonts w:ascii="Times New Roman" w:eastAsia="Times New Roman" w:hAnsi="Times New Roman" w:cs="Times New Roman"/>
          <w:color w:val="000000"/>
        </w:rPr>
        <w:t>;</w:t>
      </w:r>
    </w:p>
    <w:p w14:paraId="58579B09" w14:textId="77777777" w:rsidR="008F60BD" w:rsidRDefault="008F60BD" w:rsidP="008D71AD">
      <w:pPr>
        <w:widowControl w:val="0"/>
        <w:numPr>
          <w:ilvl w:val="1"/>
          <w:numId w:val="33"/>
        </w:numPr>
        <w:pBdr>
          <w:top w:val="nil"/>
          <w:left w:val="nil"/>
          <w:bottom w:val="nil"/>
          <w:right w:val="nil"/>
          <w:between w:val="nil"/>
        </w:pBdr>
        <w:spacing w:after="120" w:line="276" w:lineRule="auto"/>
        <w:ind w:left="567"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Instrukcje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4918A008" w14:textId="49D54B1C" w:rsidR="008F60BD" w:rsidRDefault="008F60BD" w:rsidP="008D71AD">
      <w:pPr>
        <w:widowControl w:val="0"/>
        <w:pBdr>
          <w:top w:val="nil"/>
          <w:left w:val="nil"/>
          <w:bottom w:val="nil"/>
          <w:right w:val="nil"/>
          <w:between w:val="nil"/>
        </w:pBdr>
        <w:spacing w:after="120" w:line="276" w:lineRule="auto"/>
        <w:ind w:left="993" w:hanging="426"/>
        <w:jc w:val="both"/>
        <w:rPr>
          <w:rFonts w:ascii="Times New Roman" w:hAnsi="Times New Roman" w:cs="Times New Roman"/>
        </w:rPr>
      </w:pPr>
      <w:r w:rsidRPr="008F60BD">
        <w:rPr>
          <w:rFonts w:ascii="Times New Roman" w:eastAsia="Times New Roman" w:hAnsi="Times New Roman" w:cs="Times New Roman"/>
          <w:color w:val="000000"/>
        </w:rPr>
        <w:t xml:space="preserve">3a) </w:t>
      </w:r>
      <w:r w:rsidRPr="008F60BD">
        <w:rPr>
          <w:rFonts w:ascii="Times New Roman" w:hAnsi="Times New Roman" w:cs="Times New Roman"/>
        </w:rPr>
        <w:t>Instrukcja wypełniania wniosk</w:t>
      </w:r>
      <w:r>
        <w:rPr>
          <w:rFonts w:ascii="Times New Roman" w:hAnsi="Times New Roman" w:cs="Times New Roman"/>
        </w:rPr>
        <w:t>u o przyznanie pomocy w ramach P</w:t>
      </w:r>
      <w:r w:rsidRPr="008F60BD">
        <w:rPr>
          <w:rFonts w:ascii="Times New Roman" w:hAnsi="Times New Roman" w:cs="Times New Roman"/>
        </w:rPr>
        <w:t xml:space="preserve">lanu </w:t>
      </w:r>
      <w:r>
        <w:rPr>
          <w:rFonts w:ascii="Times New Roman" w:hAnsi="Times New Roman" w:cs="Times New Roman"/>
        </w:rPr>
        <w:t>Strategicznego dla Wspólnej Polityki R</w:t>
      </w:r>
      <w:r w:rsidRPr="008F60BD">
        <w:rPr>
          <w:rFonts w:ascii="Times New Roman" w:hAnsi="Times New Roman" w:cs="Times New Roman"/>
        </w:rPr>
        <w:t xml:space="preserve">olnej na lata 2023-2027 </w:t>
      </w:r>
      <w:r>
        <w:rPr>
          <w:rFonts w:ascii="Times New Roman" w:hAnsi="Times New Roman" w:cs="Times New Roman"/>
        </w:rPr>
        <w:t>dla interwencji I.13.1 L</w:t>
      </w:r>
      <w:r w:rsidRPr="008F60BD">
        <w:rPr>
          <w:rFonts w:ascii="Times New Roman" w:hAnsi="Times New Roman" w:cs="Times New Roman"/>
        </w:rPr>
        <w:t>eader/</w:t>
      </w:r>
      <w:r>
        <w:rPr>
          <w:rFonts w:ascii="Times New Roman" w:hAnsi="Times New Roman" w:cs="Times New Roman"/>
        </w:rPr>
        <w:t>Rozwój Lokalny K</w:t>
      </w:r>
      <w:r w:rsidRPr="008F60BD">
        <w:rPr>
          <w:rFonts w:ascii="Times New Roman" w:hAnsi="Times New Roman" w:cs="Times New Roman"/>
        </w:rPr>
        <w:t xml:space="preserve">ierowany przez </w:t>
      </w:r>
      <w:r>
        <w:rPr>
          <w:rFonts w:ascii="Times New Roman" w:hAnsi="Times New Roman" w:cs="Times New Roman"/>
        </w:rPr>
        <w:t>S</w:t>
      </w:r>
      <w:r w:rsidRPr="008F60BD">
        <w:rPr>
          <w:rFonts w:ascii="Times New Roman" w:hAnsi="Times New Roman" w:cs="Times New Roman"/>
        </w:rPr>
        <w:t xml:space="preserve">połeczność </w:t>
      </w:r>
      <w:r w:rsidR="008D71AD">
        <w:rPr>
          <w:rFonts w:ascii="Times New Roman" w:hAnsi="Times New Roman" w:cs="Times New Roman"/>
        </w:rPr>
        <w:t>(RLKS)</w:t>
      </w:r>
      <w:r w:rsidRPr="008F60BD">
        <w:rPr>
          <w:rFonts w:ascii="Times New Roman" w:hAnsi="Times New Roman" w:cs="Times New Roman"/>
        </w:rPr>
        <w:t xml:space="preserve"> –</w:t>
      </w:r>
      <w:r w:rsidR="008D71AD">
        <w:rPr>
          <w:rFonts w:ascii="Times New Roman" w:hAnsi="Times New Roman" w:cs="Times New Roman"/>
        </w:rPr>
        <w:t xml:space="preserve"> komponent Wdrażanie LSR;</w:t>
      </w:r>
    </w:p>
    <w:p w14:paraId="392E8C9E" w14:textId="2649DA2A" w:rsidR="008D71AD" w:rsidRDefault="008D71AD" w:rsidP="008D71AD">
      <w:pPr>
        <w:widowControl w:val="0"/>
        <w:pBdr>
          <w:top w:val="nil"/>
          <w:left w:val="nil"/>
          <w:bottom w:val="nil"/>
          <w:right w:val="nil"/>
          <w:between w:val="nil"/>
        </w:pBdr>
        <w:spacing w:after="120" w:line="276" w:lineRule="auto"/>
        <w:ind w:left="851" w:hanging="284"/>
        <w:jc w:val="both"/>
        <w:rPr>
          <w:rFonts w:ascii="Times New Roman" w:hAnsi="Times New Roman" w:cs="Times New Roman"/>
        </w:rPr>
      </w:pPr>
      <w:r w:rsidRPr="008D71AD">
        <w:rPr>
          <w:rFonts w:ascii="Times New Roman" w:hAnsi="Times New Roman" w:cs="Times New Roman"/>
        </w:rPr>
        <w:t>3b) Pomocniczy załącznik do Instrukcji dla wniosku o przyznanie pomocy</w:t>
      </w:r>
      <w:r>
        <w:rPr>
          <w:rFonts w:ascii="Times New Roman" w:hAnsi="Times New Roman" w:cs="Times New Roman"/>
        </w:rPr>
        <w:t>;</w:t>
      </w:r>
    </w:p>
    <w:p w14:paraId="336434C9" w14:textId="7F8F8F07" w:rsidR="008D71AD" w:rsidRDefault="008D71AD" w:rsidP="00E06B39">
      <w:pPr>
        <w:pStyle w:val="Akapitzlist"/>
        <w:widowControl w:val="0"/>
        <w:numPr>
          <w:ilvl w:val="1"/>
          <w:numId w:val="33"/>
        </w:numPr>
        <w:pBdr>
          <w:top w:val="nil"/>
          <w:left w:val="nil"/>
          <w:bottom w:val="nil"/>
          <w:right w:val="nil"/>
          <w:between w:val="nil"/>
        </w:pBdr>
        <w:spacing w:after="120" w:line="276" w:lineRule="auto"/>
        <w:ind w:left="567" w:hanging="283"/>
        <w:jc w:val="both"/>
        <w:rPr>
          <w:rFonts w:ascii="Times New Roman" w:eastAsia="Times New Roman" w:hAnsi="Times New Roman" w:cs="Times New Roman"/>
        </w:rPr>
      </w:pPr>
      <w:r>
        <w:rPr>
          <w:rFonts w:ascii="Times New Roman" w:eastAsia="Times New Roman" w:hAnsi="Times New Roman" w:cs="Times New Roman"/>
        </w:rPr>
        <w:t xml:space="preserve">Wzory załączników do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w:t>
      </w:r>
    </w:p>
    <w:p w14:paraId="5B7B58E9" w14:textId="40653727" w:rsidR="00271843" w:rsidRDefault="008D71AD" w:rsidP="00E06B39">
      <w:pPr>
        <w:spacing w:after="120" w:line="276" w:lineRule="auto"/>
        <w:ind w:left="567"/>
        <w:rPr>
          <w:rFonts w:ascii="Times New Roman" w:hAnsi="Times New Roman" w:cs="Times New Roman"/>
          <w:bCs/>
        </w:rPr>
      </w:pPr>
      <w:r w:rsidRPr="00271843">
        <w:rPr>
          <w:rFonts w:ascii="Times New Roman" w:eastAsia="Times New Roman" w:hAnsi="Times New Roman" w:cs="Times New Roman"/>
        </w:rPr>
        <w:t xml:space="preserve">4a) </w:t>
      </w:r>
      <w:r w:rsidR="00271843" w:rsidRPr="00271843">
        <w:rPr>
          <w:rFonts w:ascii="Times New Roman" w:hAnsi="Times New Roman" w:cs="Times New Roman"/>
          <w:bCs/>
        </w:rPr>
        <w:t>Informacja o przetwarzaniu danych osobowyc</w:t>
      </w:r>
      <w:r w:rsidR="00271843">
        <w:rPr>
          <w:rFonts w:ascii="Times New Roman" w:hAnsi="Times New Roman" w:cs="Times New Roman"/>
          <w:bCs/>
        </w:rPr>
        <w:t>h przez Lokalną Grupę Działania;</w:t>
      </w:r>
    </w:p>
    <w:p w14:paraId="754703AF" w14:textId="11CFE7A6" w:rsidR="00271843" w:rsidRDefault="00271843" w:rsidP="00E06B39">
      <w:pPr>
        <w:spacing w:after="120" w:line="276" w:lineRule="auto"/>
        <w:ind w:left="851" w:hanging="284"/>
        <w:jc w:val="both"/>
        <w:rPr>
          <w:rFonts w:ascii="Times New Roman" w:hAnsi="Times New Roman" w:cs="Times New Roman"/>
          <w:bCs/>
        </w:rPr>
      </w:pPr>
      <w:r>
        <w:rPr>
          <w:rFonts w:ascii="Times New Roman" w:hAnsi="Times New Roman" w:cs="Times New Roman"/>
          <w:bCs/>
        </w:rPr>
        <w:t>4b) Oświadczenie właściciela albo współwłaściciela nieruchomości o wyrażeniu zgody na realizację operacji</w:t>
      </w:r>
      <w:r w:rsidR="0087030C">
        <w:rPr>
          <w:rFonts w:ascii="Times New Roman" w:hAnsi="Times New Roman" w:cs="Times New Roman"/>
          <w:bCs/>
        </w:rPr>
        <w:t>;</w:t>
      </w:r>
    </w:p>
    <w:p w14:paraId="6EDEC77B" w14:textId="2CBE09A5" w:rsidR="00213716" w:rsidRDefault="00213716" w:rsidP="00E06B39">
      <w:pPr>
        <w:spacing w:after="120" w:line="276" w:lineRule="auto"/>
        <w:ind w:left="851" w:hanging="284"/>
        <w:jc w:val="both"/>
        <w:rPr>
          <w:rFonts w:ascii="Times New Roman" w:hAnsi="Times New Roman" w:cs="Times New Roman"/>
          <w:bCs/>
        </w:rPr>
      </w:pPr>
      <w:r>
        <w:rPr>
          <w:rFonts w:ascii="Times New Roman" w:hAnsi="Times New Roman" w:cs="Times New Roman"/>
          <w:bCs/>
        </w:rPr>
        <w:t>4c) Oświadczenie o kwalifikowalności VAT;</w:t>
      </w:r>
    </w:p>
    <w:p w14:paraId="1DEC106E" w14:textId="30B6BFBE" w:rsidR="0087030C" w:rsidRDefault="00213716" w:rsidP="00E06B39">
      <w:pPr>
        <w:spacing w:after="120" w:line="276" w:lineRule="auto"/>
        <w:ind w:left="851" w:hanging="284"/>
        <w:jc w:val="both"/>
        <w:rPr>
          <w:rFonts w:ascii="Times New Roman" w:hAnsi="Times New Roman" w:cs="Times New Roman"/>
          <w:bCs/>
        </w:rPr>
      </w:pPr>
      <w:r>
        <w:rPr>
          <w:rFonts w:ascii="Times New Roman" w:hAnsi="Times New Roman" w:cs="Times New Roman"/>
          <w:bCs/>
        </w:rPr>
        <w:t>4d</w:t>
      </w:r>
      <w:r w:rsidR="00E06B39">
        <w:rPr>
          <w:rFonts w:ascii="Times New Roman" w:hAnsi="Times New Roman" w:cs="Times New Roman"/>
          <w:bCs/>
        </w:rPr>
        <w:t>) Szczegół</w:t>
      </w:r>
      <w:r w:rsidR="0087030C">
        <w:rPr>
          <w:rFonts w:ascii="Times New Roman" w:hAnsi="Times New Roman" w:cs="Times New Roman"/>
          <w:bCs/>
        </w:rPr>
        <w:t>owy opis zadań wymienionych w zestawieniu rzeczowo-finansowym operacji;</w:t>
      </w:r>
    </w:p>
    <w:p w14:paraId="7413E145" w14:textId="45EFFB90" w:rsidR="0087030C" w:rsidRDefault="00213716" w:rsidP="00E06B39">
      <w:pPr>
        <w:spacing w:after="120" w:line="276" w:lineRule="auto"/>
        <w:ind w:left="851" w:hanging="284"/>
        <w:jc w:val="both"/>
        <w:rPr>
          <w:rFonts w:ascii="Times New Roman" w:hAnsi="Times New Roman" w:cs="Times New Roman"/>
          <w:bCs/>
        </w:rPr>
      </w:pPr>
      <w:r>
        <w:rPr>
          <w:rFonts w:ascii="Times New Roman" w:hAnsi="Times New Roman" w:cs="Times New Roman"/>
          <w:bCs/>
        </w:rPr>
        <w:t>4e</w:t>
      </w:r>
      <w:r w:rsidR="0087030C">
        <w:rPr>
          <w:rFonts w:ascii="Times New Roman" w:hAnsi="Times New Roman" w:cs="Times New Roman"/>
          <w:bCs/>
        </w:rPr>
        <w:t xml:space="preserve">) </w:t>
      </w:r>
      <w:r w:rsidR="0087030C" w:rsidRPr="0087030C">
        <w:rPr>
          <w:rFonts w:ascii="Times New Roman" w:hAnsi="Times New Roman" w:cs="Times New Roman"/>
          <w:bCs/>
        </w:rPr>
        <w:t>Oświadc</w:t>
      </w:r>
      <w:r w:rsidR="0087030C">
        <w:rPr>
          <w:rFonts w:ascii="Times New Roman" w:hAnsi="Times New Roman" w:cs="Times New Roman"/>
          <w:bCs/>
        </w:rPr>
        <w:t xml:space="preserve">zenie małżonka Wnioskodawcy </w:t>
      </w:r>
      <w:r w:rsidR="0087030C" w:rsidRPr="0087030C">
        <w:rPr>
          <w:rFonts w:ascii="Times New Roman" w:hAnsi="Times New Roman" w:cs="Times New Roman"/>
          <w:bCs/>
        </w:rPr>
        <w:t>o wyrażeniu zgody na zawa</w:t>
      </w:r>
      <w:r w:rsidR="0087030C">
        <w:rPr>
          <w:rFonts w:ascii="Times New Roman" w:hAnsi="Times New Roman" w:cs="Times New Roman"/>
          <w:bCs/>
        </w:rPr>
        <w:t>rcie umowy o przyznaniu pomocy;</w:t>
      </w:r>
    </w:p>
    <w:p w14:paraId="57998DF2" w14:textId="6C78C04A" w:rsidR="0087030C" w:rsidRDefault="00213716" w:rsidP="00E06B39">
      <w:pPr>
        <w:spacing w:after="120" w:line="276" w:lineRule="auto"/>
        <w:ind w:left="851" w:hanging="284"/>
        <w:jc w:val="both"/>
        <w:rPr>
          <w:rFonts w:ascii="Times New Roman" w:hAnsi="Times New Roman" w:cs="Times New Roman"/>
          <w:bCs/>
        </w:rPr>
      </w:pPr>
      <w:r>
        <w:rPr>
          <w:rFonts w:ascii="Times New Roman" w:hAnsi="Times New Roman" w:cs="Times New Roman"/>
          <w:bCs/>
        </w:rPr>
        <w:t>4f</w:t>
      </w:r>
      <w:bookmarkStart w:id="30" w:name="_GoBack"/>
      <w:bookmarkEnd w:id="30"/>
      <w:r w:rsidR="0087030C">
        <w:rPr>
          <w:rFonts w:ascii="Times New Roman" w:hAnsi="Times New Roman" w:cs="Times New Roman"/>
          <w:bCs/>
        </w:rPr>
        <w:t xml:space="preserve">) </w:t>
      </w:r>
      <w:r w:rsidR="00410DFE">
        <w:rPr>
          <w:rFonts w:ascii="Times New Roman" w:hAnsi="Times New Roman" w:cs="Times New Roman"/>
          <w:bCs/>
        </w:rPr>
        <w:t>Oświadczenie o niepozostawaniu w związku małżeńskim/o ustanowionej małżeńskiej rozdzielczości majątkowej;</w:t>
      </w:r>
    </w:p>
    <w:p w14:paraId="02EAC8BA" w14:textId="4E35340B" w:rsidR="00410DFE" w:rsidRDefault="00410DFE" w:rsidP="00E06B39">
      <w:pPr>
        <w:pStyle w:val="Akapitzlist"/>
        <w:numPr>
          <w:ilvl w:val="1"/>
          <w:numId w:val="33"/>
        </w:numPr>
        <w:spacing w:after="120" w:line="276" w:lineRule="auto"/>
        <w:ind w:left="567" w:hanging="283"/>
        <w:contextualSpacing w:val="0"/>
        <w:jc w:val="both"/>
        <w:rPr>
          <w:rFonts w:ascii="Times New Roman" w:hAnsi="Times New Roman" w:cs="Times New Roman"/>
          <w:bCs/>
        </w:rPr>
      </w:pPr>
      <w:r>
        <w:rPr>
          <w:rFonts w:ascii="Times New Roman" w:hAnsi="Times New Roman" w:cs="Times New Roman"/>
          <w:bCs/>
        </w:rPr>
        <w:t>Umowa o przyznaniu pomocy</w:t>
      </w:r>
    </w:p>
    <w:p w14:paraId="1F265994" w14:textId="06201B93" w:rsidR="00BB053D" w:rsidRDefault="00583E12" w:rsidP="00E06B39">
      <w:pPr>
        <w:pStyle w:val="Akapitzlist"/>
        <w:spacing w:after="120" w:line="276" w:lineRule="auto"/>
        <w:ind w:left="567"/>
        <w:contextualSpacing w:val="0"/>
        <w:jc w:val="both"/>
        <w:rPr>
          <w:rFonts w:ascii="Times New Roman" w:hAnsi="Times New Roman" w:cs="Times New Roman"/>
          <w:bCs/>
        </w:rPr>
      </w:pPr>
      <w:r>
        <w:rPr>
          <w:rFonts w:ascii="Times New Roman" w:hAnsi="Times New Roman" w:cs="Times New Roman"/>
          <w:bCs/>
        </w:rPr>
        <w:t>5a</w:t>
      </w:r>
      <w:r w:rsidR="00410DFE">
        <w:rPr>
          <w:rFonts w:ascii="Times New Roman" w:hAnsi="Times New Roman" w:cs="Times New Roman"/>
          <w:bCs/>
        </w:rPr>
        <w:t xml:space="preserve">) </w:t>
      </w:r>
      <w:r w:rsidR="00BB053D">
        <w:rPr>
          <w:rFonts w:ascii="Times New Roman" w:hAnsi="Times New Roman" w:cs="Times New Roman"/>
          <w:bCs/>
        </w:rPr>
        <w:t>Biznesplan;</w:t>
      </w:r>
    </w:p>
    <w:p w14:paraId="0A2BF798" w14:textId="056BC894" w:rsidR="00410DFE" w:rsidRDefault="00BB053D" w:rsidP="00E06B39">
      <w:pPr>
        <w:pStyle w:val="Akapitzlist"/>
        <w:spacing w:after="120" w:line="276" w:lineRule="auto"/>
        <w:ind w:left="567"/>
        <w:contextualSpacing w:val="0"/>
        <w:jc w:val="both"/>
        <w:rPr>
          <w:rFonts w:ascii="Times New Roman" w:hAnsi="Times New Roman" w:cs="Times New Roman"/>
          <w:bCs/>
        </w:rPr>
      </w:pPr>
      <w:r>
        <w:rPr>
          <w:rFonts w:ascii="Times New Roman" w:hAnsi="Times New Roman" w:cs="Times New Roman"/>
          <w:bCs/>
        </w:rPr>
        <w:t xml:space="preserve">5b) </w:t>
      </w:r>
      <w:r w:rsidR="00410DFE">
        <w:rPr>
          <w:rFonts w:ascii="Times New Roman" w:hAnsi="Times New Roman" w:cs="Times New Roman"/>
          <w:bCs/>
        </w:rPr>
        <w:t>Zestawienie rzeczowo-finansowe operacji;</w:t>
      </w:r>
    </w:p>
    <w:p w14:paraId="75A69642" w14:textId="2EFD11E1" w:rsidR="00410DFE" w:rsidRDefault="00410DFE" w:rsidP="00E06B39">
      <w:pPr>
        <w:pStyle w:val="Akapitzlist"/>
        <w:spacing w:after="120" w:line="276" w:lineRule="auto"/>
        <w:ind w:left="567"/>
        <w:contextualSpacing w:val="0"/>
        <w:jc w:val="both"/>
        <w:rPr>
          <w:rFonts w:ascii="Times New Roman" w:hAnsi="Times New Roman" w:cs="Times New Roman"/>
          <w:bCs/>
        </w:rPr>
      </w:pPr>
      <w:r>
        <w:rPr>
          <w:rFonts w:ascii="Times New Roman" w:hAnsi="Times New Roman" w:cs="Times New Roman"/>
          <w:bCs/>
        </w:rPr>
        <w:t>5</w:t>
      </w:r>
      <w:r w:rsidR="00BB053D">
        <w:rPr>
          <w:rFonts w:ascii="Times New Roman" w:hAnsi="Times New Roman" w:cs="Times New Roman"/>
          <w:bCs/>
        </w:rPr>
        <w:t>c</w:t>
      </w:r>
      <w:r>
        <w:rPr>
          <w:rFonts w:ascii="Times New Roman" w:hAnsi="Times New Roman" w:cs="Times New Roman"/>
          <w:bCs/>
        </w:rPr>
        <w:t xml:space="preserve">) </w:t>
      </w:r>
      <w:r w:rsidR="00C272D6">
        <w:rPr>
          <w:rFonts w:ascii="Times New Roman" w:hAnsi="Times New Roman" w:cs="Times New Roman"/>
          <w:bCs/>
        </w:rPr>
        <w:t>Informacja o przetwarzaniu danych osobowych;</w:t>
      </w:r>
    </w:p>
    <w:p w14:paraId="2B4A895D" w14:textId="4CEFEFA7" w:rsidR="00C272D6" w:rsidRDefault="006F6F31" w:rsidP="00E06B39">
      <w:pPr>
        <w:pStyle w:val="Akapitzlist"/>
        <w:spacing w:after="120" w:line="276" w:lineRule="auto"/>
        <w:ind w:left="567"/>
        <w:contextualSpacing w:val="0"/>
        <w:jc w:val="both"/>
        <w:rPr>
          <w:rFonts w:ascii="Times New Roman" w:hAnsi="Times New Roman" w:cs="Times New Roman"/>
          <w:bCs/>
        </w:rPr>
      </w:pPr>
      <w:r>
        <w:rPr>
          <w:rFonts w:ascii="Times New Roman" w:hAnsi="Times New Roman" w:cs="Times New Roman"/>
          <w:bCs/>
        </w:rPr>
        <w:lastRenderedPageBreak/>
        <w:t>5</w:t>
      </w:r>
      <w:r w:rsidR="00BB053D">
        <w:rPr>
          <w:rFonts w:ascii="Times New Roman" w:hAnsi="Times New Roman" w:cs="Times New Roman"/>
          <w:bCs/>
        </w:rPr>
        <w:t>d</w:t>
      </w:r>
      <w:r>
        <w:rPr>
          <w:rFonts w:ascii="Times New Roman" w:hAnsi="Times New Roman" w:cs="Times New Roman"/>
          <w:bCs/>
        </w:rPr>
        <w:t>) W</w:t>
      </w:r>
      <w:r w:rsidR="00C272D6">
        <w:rPr>
          <w:rFonts w:ascii="Times New Roman" w:hAnsi="Times New Roman" w:cs="Times New Roman"/>
          <w:bCs/>
        </w:rPr>
        <w:t>ykaz działek ewidencyjnych, na których realizowana będzie operacja trwale związana z nieruchomością;</w:t>
      </w:r>
    </w:p>
    <w:p w14:paraId="530B97DE" w14:textId="16D7BBD6" w:rsidR="00C272D6" w:rsidRDefault="00C272D6" w:rsidP="00E06B39">
      <w:pPr>
        <w:pStyle w:val="Akapitzlist"/>
        <w:numPr>
          <w:ilvl w:val="1"/>
          <w:numId w:val="33"/>
        </w:numPr>
        <w:spacing w:after="120" w:line="276" w:lineRule="auto"/>
        <w:ind w:left="567" w:hanging="283"/>
        <w:contextualSpacing w:val="0"/>
        <w:jc w:val="both"/>
        <w:rPr>
          <w:rFonts w:ascii="Times New Roman" w:hAnsi="Times New Roman" w:cs="Times New Roman"/>
          <w:bCs/>
        </w:rPr>
      </w:pPr>
      <w:r>
        <w:rPr>
          <w:rFonts w:ascii="Times New Roman" w:hAnsi="Times New Roman" w:cs="Times New Roman"/>
          <w:bCs/>
        </w:rPr>
        <w:t>Wykaz załączników do wniosku o płatność</w:t>
      </w:r>
      <w:r w:rsidR="00E06B39">
        <w:rPr>
          <w:rFonts w:ascii="Times New Roman" w:hAnsi="Times New Roman" w:cs="Times New Roman"/>
          <w:bCs/>
        </w:rPr>
        <w:t>;</w:t>
      </w:r>
    </w:p>
    <w:p w14:paraId="23E3531B" w14:textId="06E6B703" w:rsidR="00C272D6" w:rsidRDefault="00C272D6" w:rsidP="00E06B39">
      <w:pPr>
        <w:pStyle w:val="Akapitzlist"/>
        <w:numPr>
          <w:ilvl w:val="1"/>
          <w:numId w:val="33"/>
        </w:numPr>
        <w:spacing w:after="120" w:line="276" w:lineRule="auto"/>
        <w:ind w:left="567" w:hanging="283"/>
        <w:contextualSpacing w:val="0"/>
        <w:jc w:val="both"/>
        <w:rPr>
          <w:rFonts w:ascii="Times New Roman" w:hAnsi="Times New Roman" w:cs="Times New Roman"/>
          <w:bCs/>
        </w:rPr>
      </w:pPr>
      <w:r>
        <w:rPr>
          <w:rFonts w:ascii="Times New Roman" w:hAnsi="Times New Roman" w:cs="Times New Roman"/>
          <w:bCs/>
        </w:rPr>
        <w:t>Instrukcje do systemu PUE:</w:t>
      </w:r>
    </w:p>
    <w:p w14:paraId="2B87BF87" w14:textId="77777777" w:rsidR="000C5C87" w:rsidRDefault="00E06B39" w:rsidP="006F6F31">
      <w:pPr>
        <w:pStyle w:val="Akapitzlist"/>
        <w:spacing w:after="120" w:line="276" w:lineRule="auto"/>
        <w:ind w:left="567"/>
        <w:contextualSpacing w:val="0"/>
        <w:jc w:val="both"/>
        <w:rPr>
          <w:rFonts w:ascii="Times New Roman" w:hAnsi="Times New Roman" w:cs="Times New Roman"/>
          <w:bCs/>
        </w:rPr>
      </w:pPr>
      <w:r>
        <w:rPr>
          <w:rFonts w:ascii="Times New Roman" w:hAnsi="Times New Roman" w:cs="Times New Roman"/>
          <w:bCs/>
        </w:rPr>
        <w:t>7a) Instrukcja logowania Platformy Usług Elektronicznych (PUE);</w:t>
      </w:r>
    </w:p>
    <w:p w14:paraId="6D4DC35A" w14:textId="63A0C579" w:rsidR="00E06B39" w:rsidRDefault="000C5C87" w:rsidP="006F6F31">
      <w:pPr>
        <w:pStyle w:val="Akapitzlist"/>
        <w:spacing w:after="120" w:line="276" w:lineRule="auto"/>
        <w:ind w:left="567"/>
        <w:contextualSpacing w:val="0"/>
        <w:jc w:val="both"/>
        <w:rPr>
          <w:rFonts w:ascii="Times New Roman" w:hAnsi="Times New Roman" w:cs="Times New Roman"/>
          <w:bCs/>
          <w:color w:val="000000"/>
        </w:rPr>
      </w:pPr>
      <w:r>
        <w:rPr>
          <w:rFonts w:ascii="Times New Roman" w:hAnsi="Times New Roman" w:cs="Times New Roman"/>
          <w:bCs/>
        </w:rPr>
        <w:t>7b)</w:t>
      </w:r>
      <w:r w:rsidR="00E06B39" w:rsidRPr="000C5C87">
        <w:rPr>
          <w:rFonts w:ascii="Times New Roman" w:hAnsi="Times New Roman" w:cs="Times New Roman"/>
          <w:color w:val="000000"/>
        </w:rPr>
        <w:t xml:space="preserve"> </w:t>
      </w:r>
      <w:r w:rsidR="00E06B39" w:rsidRPr="000C5C87">
        <w:rPr>
          <w:rFonts w:ascii="Times New Roman" w:hAnsi="Times New Roman" w:cs="Times New Roman"/>
          <w:bCs/>
          <w:color w:val="000000"/>
        </w:rPr>
        <w:t>Instrukcja obsługi zawierania umowy za pośrednictwem Platformy Usług Elektronicznych ARiMR w zakresie PS WPR 2023-2027</w:t>
      </w:r>
      <w:r>
        <w:rPr>
          <w:rFonts w:ascii="Times New Roman" w:hAnsi="Times New Roman" w:cs="Times New Roman"/>
          <w:bCs/>
          <w:color w:val="000000"/>
        </w:rPr>
        <w:t>;</w:t>
      </w:r>
    </w:p>
    <w:p w14:paraId="394A004B" w14:textId="77777777" w:rsidR="000C5C87" w:rsidRDefault="000C5C87" w:rsidP="006F6F31">
      <w:pPr>
        <w:pStyle w:val="Akapitzlist"/>
        <w:spacing w:after="120" w:line="276" w:lineRule="auto"/>
        <w:ind w:left="567"/>
        <w:contextualSpacing w:val="0"/>
        <w:jc w:val="both"/>
        <w:rPr>
          <w:rFonts w:ascii="Times New Roman" w:hAnsi="Times New Roman" w:cs="Times New Roman"/>
          <w:bCs/>
          <w:color w:val="000000"/>
        </w:rPr>
      </w:pPr>
      <w:r>
        <w:rPr>
          <w:rFonts w:ascii="Times New Roman" w:hAnsi="Times New Roman" w:cs="Times New Roman"/>
          <w:bCs/>
          <w:color w:val="000000"/>
        </w:rPr>
        <w:t>7c) Informacja dla użytkowników PUE ARiMR, który wybrał formę powiadomienia SMS;</w:t>
      </w:r>
    </w:p>
    <w:p w14:paraId="4CBEDE82" w14:textId="46695AE6" w:rsidR="000C5C87" w:rsidRDefault="000C5C87" w:rsidP="006F6F31">
      <w:pPr>
        <w:pStyle w:val="Akapitzlist"/>
        <w:spacing w:after="120" w:line="276" w:lineRule="auto"/>
        <w:ind w:left="567"/>
        <w:contextualSpacing w:val="0"/>
        <w:jc w:val="both"/>
        <w:rPr>
          <w:rFonts w:ascii="Times New Roman" w:hAnsi="Times New Roman" w:cs="Times New Roman"/>
          <w:bCs/>
          <w:color w:val="000000"/>
        </w:rPr>
      </w:pPr>
      <w:r>
        <w:rPr>
          <w:rFonts w:ascii="Times New Roman" w:hAnsi="Times New Roman" w:cs="Times New Roman"/>
          <w:bCs/>
          <w:color w:val="000000"/>
        </w:rPr>
        <w:t>7d)</w:t>
      </w:r>
      <w:r w:rsidRPr="000C5C87">
        <w:rPr>
          <w:rFonts w:ascii="Times New Roman" w:hAnsi="Times New Roman" w:cs="Times New Roman"/>
          <w:color w:val="000000"/>
        </w:rPr>
        <w:t xml:space="preserve"> </w:t>
      </w:r>
      <w:r w:rsidRPr="000C5C87">
        <w:rPr>
          <w:rFonts w:ascii="Times New Roman" w:hAnsi="Times New Roman" w:cs="Times New Roman"/>
          <w:bCs/>
          <w:color w:val="000000"/>
        </w:rPr>
        <w:t>Instrukcja złożenia prośby o przywrócenie terminu za pośrednictwem Platformy Usług Elektronicznych ARiMR w zakresie PS WPR 2023-2027</w:t>
      </w:r>
      <w:r>
        <w:rPr>
          <w:rFonts w:ascii="Times New Roman" w:hAnsi="Times New Roman" w:cs="Times New Roman"/>
          <w:bCs/>
          <w:color w:val="000000"/>
        </w:rPr>
        <w:t>;</w:t>
      </w:r>
    </w:p>
    <w:p w14:paraId="464E56EB" w14:textId="1E92B6D8" w:rsidR="000C5C87" w:rsidRPr="000C5C87" w:rsidRDefault="000C5C87" w:rsidP="006F6F31">
      <w:pPr>
        <w:pStyle w:val="Akapitzlist"/>
        <w:spacing w:after="120" w:line="276" w:lineRule="auto"/>
        <w:ind w:left="567"/>
        <w:contextualSpacing w:val="0"/>
        <w:jc w:val="both"/>
        <w:rPr>
          <w:rFonts w:ascii="Times New Roman" w:hAnsi="Times New Roman" w:cs="Times New Roman"/>
          <w:bCs/>
          <w:color w:val="000000"/>
        </w:rPr>
      </w:pPr>
      <w:r>
        <w:rPr>
          <w:rFonts w:ascii="Times New Roman" w:hAnsi="Times New Roman" w:cs="Times New Roman"/>
          <w:bCs/>
          <w:color w:val="000000"/>
        </w:rPr>
        <w:t>7e) Instrukcja ustanawiania pełnomocnika</w:t>
      </w:r>
    </w:p>
    <w:p w14:paraId="416EF0D6" w14:textId="034019FC" w:rsidR="008D71AD" w:rsidRPr="008D71AD" w:rsidRDefault="008D71AD" w:rsidP="008D71AD">
      <w:pPr>
        <w:pStyle w:val="Akapitzlist"/>
        <w:widowControl w:val="0"/>
        <w:pBdr>
          <w:top w:val="nil"/>
          <w:left w:val="nil"/>
          <w:bottom w:val="nil"/>
          <w:right w:val="nil"/>
          <w:between w:val="nil"/>
        </w:pBdr>
        <w:spacing w:after="120" w:line="276" w:lineRule="auto"/>
        <w:ind w:left="567"/>
        <w:jc w:val="both"/>
        <w:rPr>
          <w:rFonts w:ascii="Times New Roman" w:eastAsia="Times New Roman" w:hAnsi="Times New Roman" w:cs="Times New Roman"/>
        </w:rPr>
      </w:pPr>
    </w:p>
    <w:p w14:paraId="00000131" w14:textId="77777777" w:rsidR="004F2955" w:rsidRDefault="004F2955"/>
    <w:sectPr w:rsidR="004F2955">
      <w:headerReference w:type="default" r:id="rId13"/>
      <w:footerReference w:type="default" r:id="rId14"/>
      <w:headerReference w:type="first" r:id="rId15"/>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B967E" w14:textId="77777777" w:rsidR="003B4C84" w:rsidRDefault="003B4C84">
      <w:pPr>
        <w:spacing w:after="0" w:line="240" w:lineRule="auto"/>
      </w:pPr>
      <w:r>
        <w:separator/>
      </w:r>
    </w:p>
  </w:endnote>
  <w:endnote w:type="continuationSeparator" w:id="0">
    <w:p w14:paraId="37896C07" w14:textId="77777777" w:rsidR="003B4C84" w:rsidRDefault="003B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2" w14:textId="77777777" w:rsidR="00C272D6" w:rsidRDefault="00C272D6">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213716">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213716">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p>
  <w:p w14:paraId="00000143" w14:textId="7724ED2B" w:rsidR="00C272D6" w:rsidRDefault="00C272D6">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14141" w14:textId="77777777" w:rsidR="003B4C84" w:rsidRDefault="003B4C84">
      <w:pPr>
        <w:spacing w:after="0" w:line="240" w:lineRule="auto"/>
      </w:pPr>
      <w:r>
        <w:separator/>
      </w:r>
    </w:p>
  </w:footnote>
  <w:footnote w:type="continuationSeparator" w:id="0">
    <w:p w14:paraId="3F620946" w14:textId="77777777" w:rsidR="003B4C84" w:rsidRDefault="003B4C84">
      <w:pPr>
        <w:spacing w:after="0" w:line="240" w:lineRule="auto"/>
      </w:pPr>
      <w:r>
        <w:continuationSeparator/>
      </w:r>
    </w:p>
  </w:footnote>
  <w:footnote w:id="1">
    <w:p w14:paraId="00000140" w14:textId="77777777" w:rsidR="00C272D6" w:rsidRDefault="00C272D6">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1" w14:textId="77777777" w:rsidR="00C272D6" w:rsidRDefault="00C272D6">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0986" w14:textId="7E2D1FFB" w:rsidR="00C272D6" w:rsidRDefault="00C272D6">
    <w:pPr>
      <w:pStyle w:val="Nagwek"/>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68062C01" wp14:editId="4BFABA5C">
          <wp:simplePos x="0" y="0"/>
          <wp:positionH relativeFrom="column">
            <wp:posOffset>-4445</wp:posOffset>
          </wp:positionH>
          <wp:positionV relativeFrom="paragraph">
            <wp:posOffset>-335280</wp:posOffset>
          </wp:positionV>
          <wp:extent cx="5752800" cy="903600"/>
          <wp:effectExtent l="0" t="0" r="635" b="0"/>
          <wp:wrapNone/>
          <wp:docPr id="1" name="Obraz 1" descr="C:\Users\User\AppData\Local\Microsoft\Windows\INetCache\Content.Word\listwa l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listwa log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28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783"/>
    <w:multiLevelType w:val="multilevel"/>
    <w:tmpl w:val="0674EEE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911E74"/>
    <w:multiLevelType w:val="multilevel"/>
    <w:tmpl w:val="01F0A81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32622"/>
    <w:multiLevelType w:val="multilevel"/>
    <w:tmpl w:val="4E08E474"/>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ABA38DA"/>
    <w:multiLevelType w:val="multilevel"/>
    <w:tmpl w:val="7894480C"/>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0F2E018A"/>
    <w:multiLevelType w:val="multilevel"/>
    <w:tmpl w:val="4E14D8C6"/>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52646"/>
    <w:multiLevelType w:val="multilevel"/>
    <w:tmpl w:val="F4642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C46AA0"/>
    <w:multiLevelType w:val="multilevel"/>
    <w:tmpl w:val="74EAD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662D83"/>
    <w:multiLevelType w:val="multilevel"/>
    <w:tmpl w:val="5698711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B909CE"/>
    <w:multiLevelType w:val="multilevel"/>
    <w:tmpl w:val="95D0F9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5842DE8"/>
    <w:multiLevelType w:val="multilevel"/>
    <w:tmpl w:val="C3C88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032F1F"/>
    <w:multiLevelType w:val="multilevel"/>
    <w:tmpl w:val="086A0A3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76004DB"/>
    <w:multiLevelType w:val="multilevel"/>
    <w:tmpl w:val="09988A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20F1693E"/>
    <w:multiLevelType w:val="multilevel"/>
    <w:tmpl w:val="683675F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21CB22C8"/>
    <w:multiLevelType w:val="multilevel"/>
    <w:tmpl w:val="F5B81A98"/>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14" w15:restartNumberingAfterBreak="0">
    <w:nsid w:val="24592BD4"/>
    <w:multiLevelType w:val="multilevel"/>
    <w:tmpl w:val="56D6A258"/>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9443DCB"/>
    <w:multiLevelType w:val="multilevel"/>
    <w:tmpl w:val="9238F8F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2FB9111C"/>
    <w:multiLevelType w:val="multilevel"/>
    <w:tmpl w:val="0488403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BC7FAB"/>
    <w:multiLevelType w:val="multilevel"/>
    <w:tmpl w:val="28AA688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CF179A"/>
    <w:multiLevelType w:val="multilevel"/>
    <w:tmpl w:val="2C2868B2"/>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 w15:restartNumberingAfterBreak="0">
    <w:nsid w:val="3AA3433D"/>
    <w:multiLevelType w:val="multilevel"/>
    <w:tmpl w:val="6DA0EA4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3B655FCE"/>
    <w:multiLevelType w:val="multilevel"/>
    <w:tmpl w:val="684CB18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A16A6"/>
    <w:multiLevelType w:val="multilevel"/>
    <w:tmpl w:val="37EE1402"/>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22" w15:restartNumberingAfterBreak="0">
    <w:nsid w:val="44D56A57"/>
    <w:multiLevelType w:val="multilevel"/>
    <w:tmpl w:val="9A624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781331"/>
    <w:multiLevelType w:val="multilevel"/>
    <w:tmpl w:val="D184317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49CE1DBE"/>
    <w:multiLevelType w:val="multilevel"/>
    <w:tmpl w:val="72AEDFB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4AF56D52"/>
    <w:multiLevelType w:val="multilevel"/>
    <w:tmpl w:val="48E00556"/>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6" w15:restartNumberingAfterBreak="0">
    <w:nsid w:val="4EB674BC"/>
    <w:multiLevelType w:val="multilevel"/>
    <w:tmpl w:val="477CB5D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2A4508"/>
    <w:multiLevelType w:val="multilevel"/>
    <w:tmpl w:val="FF3640C0"/>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500B7E12"/>
    <w:multiLevelType w:val="multilevel"/>
    <w:tmpl w:val="B822757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50E5338D"/>
    <w:multiLevelType w:val="multilevel"/>
    <w:tmpl w:val="CC4C0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FC20A8"/>
    <w:multiLevelType w:val="multilevel"/>
    <w:tmpl w:val="2820D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C61BAC"/>
    <w:multiLevelType w:val="multilevel"/>
    <w:tmpl w:val="B8D4535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5EB700D"/>
    <w:multiLevelType w:val="multilevel"/>
    <w:tmpl w:val="D9F070D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22218A"/>
    <w:multiLevelType w:val="multilevel"/>
    <w:tmpl w:val="D3D8A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42111E"/>
    <w:multiLevelType w:val="multilevel"/>
    <w:tmpl w:val="CB946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5007114"/>
    <w:multiLevelType w:val="multilevel"/>
    <w:tmpl w:val="9F9A7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E218DD"/>
    <w:multiLevelType w:val="multilevel"/>
    <w:tmpl w:val="1EB4360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6BE62444"/>
    <w:multiLevelType w:val="multilevel"/>
    <w:tmpl w:val="F8B02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43156B"/>
    <w:multiLevelType w:val="multilevel"/>
    <w:tmpl w:val="D4D0A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F112BB"/>
    <w:multiLevelType w:val="multilevel"/>
    <w:tmpl w:val="AC4A04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6F403CE6"/>
    <w:multiLevelType w:val="multilevel"/>
    <w:tmpl w:val="0118482A"/>
    <w:lvl w:ilvl="0">
      <w:start w:val="1"/>
      <w:numFmt w:val="upperRoman"/>
      <w:pStyle w:val="Paragraf"/>
      <w:lvlText w:val="%1."/>
      <w:lvlJc w:val="left"/>
      <w:pPr>
        <w:ind w:left="1004" w:hanging="720"/>
      </w:pPr>
      <w:rPr>
        <w:b/>
      </w:rPr>
    </w:lvl>
    <w:lvl w:ilvl="1">
      <w:start w:val="1"/>
      <w:numFmt w:val="lowerLetter"/>
      <w:pStyle w:val="Ustp0"/>
      <w:lvlText w:val="%2."/>
      <w:lvlJc w:val="left"/>
      <w:pPr>
        <w:ind w:left="1364" w:hanging="360"/>
      </w:pPr>
    </w:lvl>
    <w:lvl w:ilvl="2">
      <w:start w:val="1"/>
      <w:numFmt w:val="lowerRoman"/>
      <w:pStyle w:val="Ustp"/>
      <w:lvlText w:val="%3."/>
      <w:lvlJc w:val="right"/>
      <w:pPr>
        <w:ind w:left="2084" w:hanging="180"/>
      </w:pPr>
    </w:lvl>
    <w:lvl w:ilvl="3">
      <w:start w:val="1"/>
      <w:numFmt w:val="decimal"/>
      <w:pStyle w:val="Punkt"/>
      <w:lvlText w:val="%4."/>
      <w:lvlJc w:val="left"/>
      <w:pPr>
        <w:ind w:left="2804" w:hanging="360"/>
      </w:pPr>
    </w:lvl>
    <w:lvl w:ilvl="4">
      <w:start w:val="1"/>
      <w:numFmt w:val="lowerLetter"/>
      <w:lvlText w:val="%5."/>
      <w:lvlJc w:val="left"/>
      <w:pPr>
        <w:ind w:left="3524" w:hanging="360"/>
      </w:pPr>
    </w:lvl>
    <w:lvl w:ilvl="5">
      <w:start w:val="1"/>
      <w:numFmt w:val="lowerRoman"/>
      <w:pStyle w:val="Litera"/>
      <w:lvlText w:val="%6."/>
      <w:lvlJc w:val="right"/>
      <w:pPr>
        <w:ind w:left="4244" w:hanging="180"/>
      </w:pPr>
    </w:lvl>
    <w:lvl w:ilvl="6">
      <w:start w:val="1"/>
      <w:numFmt w:val="decimal"/>
      <w:lvlText w:val="%7."/>
      <w:lvlJc w:val="left"/>
      <w:pPr>
        <w:ind w:left="4964" w:hanging="360"/>
      </w:pPr>
    </w:lvl>
    <w:lvl w:ilvl="7">
      <w:start w:val="1"/>
      <w:numFmt w:val="lowerLetter"/>
      <w:pStyle w:val="Zdanie"/>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751B524D"/>
    <w:multiLevelType w:val="multilevel"/>
    <w:tmpl w:val="42B6C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B60D68"/>
    <w:multiLevelType w:val="multilevel"/>
    <w:tmpl w:val="174884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A126B"/>
    <w:multiLevelType w:val="multilevel"/>
    <w:tmpl w:val="8B5CA92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B54415"/>
    <w:multiLevelType w:val="multilevel"/>
    <w:tmpl w:val="3EF009D8"/>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7F3E52B0"/>
    <w:multiLevelType w:val="multilevel"/>
    <w:tmpl w:val="DF16DC8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34"/>
  </w:num>
  <w:num w:numId="3">
    <w:abstractNumId w:val="29"/>
  </w:num>
  <w:num w:numId="4">
    <w:abstractNumId w:val="30"/>
  </w:num>
  <w:num w:numId="5">
    <w:abstractNumId w:val="11"/>
  </w:num>
  <w:num w:numId="6">
    <w:abstractNumId w:val="10"/>
  </w:num>
  <w:num w:numId="7">
    <w:abstractNumId w:val="23"/>
  </w:num>
  <w:num w:numId="8">
    <w:abstractNumId w:val="15"/>
  </w:num>
  <w:num w:numId="9">
    <w:abstractNumId w:val="7"/>
  </w:num>
  <w:num w:numId="10">
    <w:abstractNumId w:val="36"/>
  </w:num>
  <w:num w:numId="11">
    <w:abstractNumId w:val="24"/>
  </w:num>
  <w:num w:numId="12">
    <w:abstractNumId w:val="35"/>
  </w:num>
  <w:num w:numId="13">
    <w:abstractNumId w:val="16"/>
  </w:num>
  <w:num w:numId="14">
    <w:abstractNumId w:val="8"/>
  </w:num>
  <w:num w:numId="15">
    <w:abstractNumId w:val="19"/>
  </w:num>
  <w:num w:numId="16">
    <w:abstractNumId w:val="3"/>
  </w:num>
  <w:num w:numId="17">
    <w:abstractNumId w:val="14"/>
  </w:num>
  <w:num w:numId="18">
    <w:abstractNumId w:val="18"/>
  </w:num>
  <w:num w:numId="19">
    <w:abstractNumId w:val="44"/>
  </w:num>
  <w:num w:numId="20">
    <w:abstractNumId w:val="0"/>
  </w:num>
  <w:num w:numId="21">
    <w:abstractNumId w:val="31"/>
  </w:num>
  <w:num w:numId="22">
    <w:abstractNumId w:val="28"/>
  </w:num>
  <w:num w:numId="23">
    <w:abstractNumId w:val="42"/>
  </w:num>
  <w:num w:numId="24">
    <w:abstractNumId w:val="13"/>
  </w:num>
  <w:num w:numId="25">
    <w:abstractNumId w:val="21"/>
  </w:num>
  <w:num w:numId="26">
    <w:abstractNumId w:val="39"/>
  </w:num>
  <w:num w:numId="27">
    <w:abstractNumId w:val="27"/>
  </w:num>
  <w:num w:numId="28">
    <w:abstractNumId w:val="17"/>
  </w:num>
  <w:num w:numId="29">
    <w:abstractNumId w:val="43"/>
  </w:num>
  <w:num w:numId="30">
    <w:abstractNumId w:val="32"/>
  </w:num>
  <w:num w:numId="31">
    <w:abstractNumId w:val="22"/>
  </w:num>
  <w:num w:numId="32">
    <w:abstractNumId w:val="1"/>
  </w:num>
  <w:num w:numId="33">
    <w:abstractNumId w:val="45"/>
  </w:num>
  <w:num w:numId="34">
    <w:abstractNumId w:val="25"/>
  </w:num>
  <w:num w:numId="35">
    <w:abstractNumId w:val="5"/>
  </w:num>
  <w:num w:numId="36">
    <w:abstractNumId w:val="20"/>
  </w:num>
  <w:num w:numId="37">
    <w:abstractNumId w:val="41"/>
  </w:num>
  <w:num w:numId="38">
    <w:abstractNumId w:val="4"/>
  </w:num>
  <w:num w:numId="39">
    <w:abstractNumId w:val="26"/>
  </w:num>
  <w:num w:numId="40">
    <w:abstractNumId w:val="12"/>
  </w:num>
  <w:num w:numId="41">
    <w:abstractNumId w:val="37"/>
  </w:num>
  <w:num w:numId="42">
    <w:abstractNumId w:val="6"/>
  </w:num>
  <w:num w:numId="43">
    <w:abstractNumId w:val="33"/>
  </w:num>
  <w:num w:numId="44">
    <w:abstractNumId w:val="9"/>
  </w:num>
  <w:num w:numId="45">
    <w:abstractNumId w:val="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55"/>
    <w:rsid w:val="00000491"/>
    <w:rsid w:val="00004153"/>
    <w:rsid w:val="00033EEB"/>
    <w:rsid w:val="000475D3"/>
    <w:rsid w:val="000A04B4"/>
    <w:rsid w:val="000C5C87"/>
    <w:rsid w:val="000D05D3"/>
    <w:rsid w:val="000D0B1E"/>
    <w:rsid w:val="000F1F06"/>
    <w:rsid w:val="00152DE2"/>
    <w:rsid w:val="001E68B9"/>
    <w:rsid w:val="001F37D6"/>
    <w:rsid w:val="002036AB"/>
    <w:rsid w:val="00204343"/>
    <w:rsid w:val="00213716"/>
    <w:rsid w:val="002253F9"/>
    <w:rsid w:val="00247AA3"/>
    <w:rsid w:val="00254131"/>
    <w:rsid w:val="00271843"/>
    <w:rsid w:val="00286E46"/>
    <w:rsid w:val="002B752F"/>
    <w:rsid w:val="002C15E1"/>
    <w:rsid w:val="0032228E"/>
    <w:rsid w:val="003B4C84"/>
    <w:rsid w:val="00410DFE"/>
    <w:rsid w:val="004B4514"/>
    <w:rsid w:val="004E45DB"/>
    <w:rsid w:val="004F14D6"/>
    <w:rsid w:val="004F2955"/>
    <w:rsid w:val="004F7BBD"/>
    <w:rsid w:val="00546D28"/>
    <w:rsid w:val="005555D3"/>
    <w:rsid w:val="00583E12"/>
    <w:rsid w:val="005F352A"/>
    <w:rsid w:val="00601E12"/>
    <w:rsid w:val="00611135"/>
    <w:rsid w:val="0065725D"/>
    <w:rsid w:val="00676397"/>
    <w:rsid w:val="006858BC"/>
    <w:rsid w:val="006F6F31"/>
    <w:rsid w:val="00712CB8"/>
    <w:rsid w:val="007648DD"/>
    <w:rsid w:val="00783A23"/>
    <w:rsid w:val="00784F3D"/>
    <w:rsid w:val="007E1EA2"/>
    <w:rsid w:val="0087030C"/>
    <w:rsid w:val="008C0125"/>
    <w:rsid w:val="008D71AD"/>
    <w:rsid w:val="008F60BD"/>
    <w:rsid w:val="0090125B"/>
    <w:rsid w:val="009D06C8"/>
    <w:rsid w:val="009E0945"/>
    <w:rsid w:val="009E72A4"/>
    <w:rsid w:val="00A013ED"/>
    <w:rsid w:val="00A13D8F"/>
    <w:rsid w:val="00A44F56"/>
    <w:rsid w:val="00AE128D"/>
    <w:rsid w:val="00B13D81"/>
    <w:rsid w:val="00BB053D"/>
    <w:rsid w:val="00C123B5"/>
    <w:rsid w:val="00C272D6"/>
    <w:rsid w:val="00C52233"/>
    <w:rsid w:val="00CC015A"/>
    <w:rsid w:val="00CC0498"/>
    <w:rsid w:val="00D0143C"/>
    <w:rsid w:val="00D148C7"/>
    <w:rsid w:val="00D3382E"/>
    <w:rsid w:val="00D40BD7"/>
    <w:rsid w:val="00D42457"/>
    <w:rsid w:val="00D51C9A"/>
    <w:rsid w:val="00D83094"/>
    <w:rsid w:val="00DD0527"/>
    <w:rsid w:val="00E06B39"/>
    <w:rsid w:val="00E130DD"/>
    <w:rsid w:val="00E812E2"/>
    <w:rsid w:val="00E83EE3"/>
    <w:rsid w:val="00E914DF"/>
    <w:rsid w:val="00ED3573"/>
    <w:rsid w:val="00EF1994"/>
    <w:rsid w:val="00FD177C"/>
    <w:rsid w:val="00FD33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3DC6C8-AD47-4C8F-B807-7F37086F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iuro@wielkopolskawschodnia.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rolnictwo/wytyczne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ielkopolskawschodnia.pl/aktualne_nab_n.php" TargetMode="External"/><Relationship Id="rId4" Type="http://schemas.openxmlformats.org/officeDocument/2006/relationships/styles" Target="styles.xml"/><Relationship Id="rId9" Type="http://schemas.openxmlformats.org/officeDocument/2006/relationships/hyperlink" Target="https://epue.arimr.gov.pl/pl/strona-glown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vriWvqgPd8ubDK8FtaNMe6oEw==">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4AGoqChRzdWdnZXN0LjQ4bWVzMG9sdTlmNhISTEdEIFBvZGJhYmlvZ8OzcnplciExWVVFd0NfOGFMSnRoVi1WdFh1RmNYX0RRQVJkUS1FWD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88FCE8-5659-4E13-B240-A77E9314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7442</Words>
  <Characters>44653</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Agnieszka SWW</cp:lastModifiedBy>
  <cp:revision>14</cp:revision>
  <cp:lastPrinted>2025-01-29T13:15:00Z</cp:lastPrinted>
  <dcterms:created xsi:type="dcterms:W3CDTF">2025-01-02T12:25:00Z</dcterms:created>
  <dcterms:modified xsi:type="dcterms:W3CDTF">2025-01-31T11:13:00Z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ies>
</file>